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0CE" w:rsidRPr="003D0A56" w:rsidRDefault="009600CE" w:rsidP="009600CE">
      <w:pPr>
        <w:ind w:left="2127" w:right="2125"/>
        <w:jc w:val="both"/>
        <w:rPr>
          <w:rFonts w:ascii="Tahoma" w:hAnsi="Tahoma" w:cs="Tahoma"/>
          <w:i/>
          <w:sz w:val="20"/>
          <w:szCs w:val="20"/>
        </w:rPr>
      </w:pPr>
      <w:r w:rsidRPr="003D0A56">
        <w:rPr>
          <w:rFonts w:ascii="Tahoma" w:hAnsi="Tahoma" w:cs="Tahoma"/>
          <w:b/>
          <w:i/>
          <w:sz w:val="20"/>
          <w:szCs w:val="20"/>
        </w:rPr>
        <w:t>Sumilla:</w:t>
      </w:r>
      <w:r w:rsidRPr="003D0A56">
        <w:rPr>
          <w:rFonts w:ascii="Tahoma" w:hAnsi="Tahoma" w:cs="Tahoma"/>
          <w:i/>
          <w:sz w:val="20"/>
          <w:szCs w:val="20"/>
        </w:rPr>
        <w:t xml:space="preserve"> </w:t>
      </w:r>
      <w:r>
        <w:rPr>
          <w:rFonts w:ascii="Tahoma" w:hAnsi="Tahoma" w:cs="Tahoma"/>
          <w:i/>
          <w:sz w:val="20"/>
          <w:szCs w:val="20"/>
        </w:rPr>
        <w:t>“</w:t>
      </w:r>
      <w:r w:rsidR="00021F70">
        <w:rPr>
          <w:rFonts w:ascii="Arial" w:hAnsi="Arial" w:cs="Arial"/>
          <w:i/>
          <w:sz w:val="22"/>
          <w:szCs w:val="22"/>
        </w:rPr>
        <w:t>No e</w:t>
      </w:r>
      <w:r w:rsidRPr="00A51656">
        <w:rPr>
          <w:rFonts w:ascii="Arial" w:hAnsi="Arial" w:cs="Arial"/>
          <w:i/>
          <w:sz w:val="22"/>
          <w:szCs w:val="22"/>
        </w:rPr>
        <w:t xml:space="preserve">s pasible de sanción el </w:t>
      </w:r>
      <w:r>
        <w:rPr>
          <w:rFonts w:ascii="Arial" w:hAnsi="Arial" w:cs="Arial"/>
          <w:i/>
          <w:sz w:val="22"/>
          <w:szCs w:val="22"/>
        </w:rPr>
        <w:t>postor</w:t>
      </w:r>
      <w:r w:rsidRPr="00A51656">
        <w:rPr>
          <w:rFonts w:ascii="Arial" w:hAnsi="Arial" w:cs="Arial"/>
          <w:i/>
          <w:sz w:val="22"/>
          <w:szCs w:val="22"/>
        </w:rPr>
        <w:t xml:space="preserve"> </w:t>
      </w:r>
      <w:r w:rsidR="00021F70">
        <w:rPr>
          <w:rFonts w:ascii="Arial" w:hAnsi="Arial" w:cs="Arial"/>
          <w:i/>
          <w:sz w:val="22"/>
          <w:szCs w:val="22"/>
        </w:rPr>
        <w:t xml:space="preserve">frente a la causal de </w:t>
      </w:r>
      <w:r w:rsidR="00021F70" w:rsidRPr="00A51656">
        <w:rPr>
          <w:rFonts w:ascii="Arial" w:hAnsi="Arial" w:cs="Arial"/>
          <w:i/>
          <w:sz w:val="22"/>
          <w:szCs w:val="22"/>
        </w:rPr>
        <w:t>presenta</w:t>
      </w:r>
      <w:r w:rsidR="00021F70">
        <w:rPr>
          <w:rFonts w:ascii="Arial" w:hAnsi="Arial" w:cs="Arial"/>
          <w:i/>
          <w:sz w:val="22"/>
          <w:szCs w:val="22"/>
        </w:rPr>
        <w:t>ción</w:t>
      </w:r>
      <w:r w:rsidRPr="00A51656">
        <w:rPr>
          <w:rFonts w:ascii="Arial" w:hAnsi="Arial" w:cs="Arial"/>
          <w:i/>
          <w:sz w:val="22"/>
          <w:szCs w:val="22"/>
        </w:rPr>
        <w:t xml:space="preserve"> </w:t>
      </w:r>
      <w:r w:rsidR="00021F70">
        <w:rPr>
          <w:rFonts w:ascii="Arial" w:hAnsi="Arial" w:cs="Arial"/>
          <w:i/>
          <w:sz w:val="22"/>
          <w:szCs w:val="22"/>
        </w:rPr>
        <w:t xml:space="preserve">de </w:t>
      </w:r>
      <w:r w:rsidRPr="00A51656">
        <w:rPr>
          <w:rFonts w:ascii="Arial" w:hAnsi="Arial" w:cs="Arial"/>
          <w:i/>
          <w:sz w:val="22"/>
          <w:szCs w:val="22"/>
        </w:rPr>
        <w:t xml:space="preserve">documentos falsos </w:t>
      </w:r>
      <w:r w:rsidRPr="00405814">
        <w:rPr>
          <w:rFonts w:ascii="Arial" w:hAnsi="Arial" w:cs="Arial"/>
          <w:i/>
          <w:sz w:val="22"/>
          <w:szCs w:val="22"/>
        </w:rPr>
        <w:t>a la Entidad,</w:t>
      </w:r>
      <w:r w:rsidRPr="00A51656">
        <w:rPr>
          <w:rFonts w:ascii="Arial" w:hAnsi="Arial" w:cs="Arial"/>
          <w:i/>
          <w:sz w:val="22"/>
          <w:szCs w:val="22"/>
        </w:rPr>
        <w:t xml:space="preserve"> </w:t>
      </w:r>
      <w:r w:rsidR="00021F70">
        <w:rPr>
          <w:rFonts w:ascii="Arial" w:hAnsi="Arial" w:cs="Arial"/>
          <w:i/>
          <w:sz w:val="22"/>
          <w:szCs w:val="22"/>
        </w:rPr>
        <w:t>cuando se advierte la no vulneración del Principio de Vera</w:t>
      </w:r>
      <w:r w:rsidR="00FD6228">
        <w:rPr>
          <w:rFonts w:ascii="Arial" w:hAnsi="Arial" w:cs="Arial"/>
          <w:i/>
          <w:sz w:val="22"/>
          <w:szCs w:val="22"/>
        </w:rPr>
        <w:t>c</w:t>
      </w:r>
      <w:r w:rsidR="00021F70">
        <w:rPr>
          <w:rFonts w:ascii="Arial" w:hAnsi="Arial" w:cs="Arial"/>
          <w:i/>
          <w:sz w:val="22"/>
          <w:szCs w:val="22"/>
        </w:rPr>
        <w:t>idad</w:t>
      </w:r>
      <w:r>
        <w:rPr>
          <w:rFonts w:ascii="Arial" w:hAnsi="Arial" w:cs="Arial"/>
          <w:i/>
          <w:sz w:val="22"/>
          <w:szCs w:val="22"/>
        </w:rPr>
        <w:t>”</w:t>
      </w:r>
    </w:p>
    <w:p w:rsidR="009600CE" w:rsidRPr="003D0A56" w:rsidRDefault="009600CE" w:rsidP="009600CE">
      <w:pPr>
        <w:pStyle w:val="Textoindependiente3"/>
        <w:spacing w:after="0"/>
        <w:rPr>
          <w:rFonts w:ascii="Tahoma" w:hAnsi="Tahoma" w:cs="Tahoma"/>
          <w:i/>
          <w:sz w:val="20"/>
          <w:szCs w:val="20"/>
          <w:lang w:val="es-ES"/>
        </w:rPr>
      </w:pPr>
    </w:p>
    <w:p w:rsidR="009600CE" w:rsidRPr="003D0A56" w:rsidRDefault="009600CE" w:rsidP="009600CE">
      <w:pPr>
        <w:pStyle w:val="Textoindependiente3"/>
        <w:spacing w:after="0"/>
        <w:ind w:left="5387"/>
        <w:jc w:val="both"/>
        <w:rPr>
          <w:rFonts w:ascii="Tahoma" w:hAnsi="Tahoma" w:cs="Tahoma"/>
          <w:b/>
          <w:sz w:val="20"/>
          <w:szCs w:val="20"/>
        </w:rPr>
      </w:pPr>
      <w:r w:rsidRPr="003D0A56">
        <w:rPr>
          <w:rFonts w:ascii="Tahoma" w:hAnsi="Tahoma" w:cs="Tahoma"/>
          <w:b/>
          <w:sz w:val="20"/>
          <w:szCs w:val="20"/>
        </w:rPr>
        <w:t>Lima,</w:t>
      </w:r>
      <w:r w:rsidR="00E67B3B">
        <w:rPr>
          <w:rFonts w:ascii="Tahoma" w:hAnsi="Tahoma" w:cs="Tahoma"/>
          <w:b/>
          <w:sz w:val="20"/>
          <w:szCs w:val="20"/>
        </w:rPr>
        <w:t xml:space="preserve"> 20 de Julio de 2011</w:t>
      </w:r>
    </w:p>
    <w:p w:rsidR="009600CE" w:rsidRPr="003D0A56" w:rsidRDefault="009600CE" w:rsidP="009600CE">
      <w:pPr>
        <w:pStyle w:val="Textoindependiente3"/>
        <w:spacing w:after="0"/>
        <w:ind w:left="5387"/>
        <w:jc w:val="both"/>
        <w:rPr>
          <w:rFonts w:ascii="Tahoma" w:hAnsi="Tahoma" w:cs="Tahoma"/>
          <w:b/>
          <w:sz w:val="20"/>
          <w:szCs w:val="20"/>
        </w:rPr>
      </w:pPr>
    </w:p>
    <w:p w:rsidR="009600CE" w:rsidRPr="00405814" w:rsidRDefault="009600CE" w:rsidP="009600CE">
      <w:pPr>
        <w:ind w:left="567"/>
        <w:contextualSpacing/>
        <w:jc w:val="both"/>
        <w:rPr>
          <w:rFonts w:ascii="Tahoma" w:hAnsi="Tahoma" w:cs="Tahoma"/>
          <w:sz w:val="22"/>
          <w:szCs w:val="22"/>
        </w:rPr>
      </w:pPr>
      <w:r w:rsidRPr="00405814">
        <w:rPr>
          <w:rFonts w:ascii="Tahoma" w:hAnsi="Tahoma" w:cs="Tahoma"/>
          <w:b/>
          <w:sz w:val="22"/>
          <w:szCs w:val="22"/>
        </w:rPr>
        <w:t xml:space="preserve">Visto </w:t>
      </w:r>
      <w:r w:rsidRPr="00405814">
        <w:rPr>
          <w:rFonts w:ascii="Tahoma" w:hAnsi="Tahoma" w:cs="Tahoma"/>
          <w:sz w:val="22"/>
          <w:szCs w:val="22"/>
        </w:rPr>
        <w:t xml:space="preserve">en sesión de fecha </w:t>
      </w:r>
      <w:r w:rsidR="00021F70">
        <w:rPr>
          <w:rFonts w:ascii="Tahoma" w:hAnsi="Tahoma" w:cs="Tahoma"/>
          <w:sz w:val="22"/>
          <w:szCs w:val="22"/>
        </w:rPr>
        <w:t>19</w:t>
      </w:r>
      <w:r w:rsidRPr="00405814">
        <w:rPr>
          <w:rFonts w:ascii="Tahoma" w:hAnsi="Tahoma" w:cs="Tahoma"/>
          <w:sz w:val="22"/>
          <w:szCs w:val="22"/>
        </w:rPr>
        <w:t xml:space="preserve"> de julio de 2011, la Primera Sala del Tribunal de Contrataciones del Estado el Expediente N° </w:t>
      </w:r>
      <w:r w:rsidR="00021F70">
        <w:rPr>
          <w:rFonts w:ascii="Tahoma" w:hAnsi="Tahoma" w:cs="Tahoma"/>
          <w:sz w:val="22"/>
          <w:szCs w:val="22"/>
        </w:rPr>
        <w:t>1366</w:t>
      </w:r>
      <w:r w:rsidRPr="00405814">
        <w:rPr>
          <w:rFonts w:ascii="Tahoma" w:hAnsi="Tahoma" w:cs="Tahoma"/>
          <w:sz w:val="22"/>
          <w:szCs w:val="22"/>
        </w:rPr>
        <w:t>-</w:t>
      </w:r>
      <w:r w:rsidR="00021F70">
        <w:rPr>
          <w:rFonts w:ascii="Tahoma" w:hAnsi="Tahoma" w:cs="Tahoma"/>
          <w:sz w:val="22"/>
          <w:szCs w:val="22"/>
        </w:rPr>
        <w:t>2010</w:t>
      </w:r>
      <w:r w:rsidRPr="00405814">
        <w:rPr>
          <w:rFonts w:ascii="Tahoma" w:hAnsi="Tahoma" w:cs="Tahoma"/>
          <w:sz w:val="22"/>
          <w:szCs w:val="22"/>
        </w:rPr>
        <w:t xml:space="preserve">-TC; por haber presentado </w:t>
      </w:r>
      <w:r>
        <w:rPr>
          <w:rFonts w:ascii="Tahoma" w:hAnsi="Tahoma" w:cs="Tahoma"/>
          <w:sz w:val="22"/>
          <w:szCs w:val="22"/>
        </w:rPr>
        <w:t xml:space="preserve">el </w:t>
      </w:r>
      <w:r w:rsidRPr="00021F70">
        <w:rPr>
          <w:rFonts w:ascii="Tahoma" w:hAnsi="Tahoma" w:cs="Tahoma"/>
          <w:sz w:val="22"/>
          <w:szCs w:val="22"/>
        </w:rPr>
        <w:t xml:space="preserve">postor </w:t>
      </w:r>
      <w:r w:rsidR="00021F70" w:rsidRPr="00021F70">
        <w:rPr>
          <w:rFonts w:ascii="Tahoma" w:hAnsi="Tahoma" w:cs="Tahoma"/>
          <w:sz w:val="22"/>
          <w:szCs w:val="22"/>
        </w:rPr>
        <w:t xml:space="preserve">Servicios Múltiples Seguridad y Vigilancia del Oriente S.C.R.L.(Servicios </w:t>
      </w:r>
      <w:r w:rsidR="00FD6228" w:rsidRPr="00021F70">
        <w:rPr>
          <w:rFonts w:ascii="Tahoma" w:hAnsi="Tahoma" w:cs="Tahoma"/>
          <w:sz w:val="22"/>
          <w:szCs w:val="22"/>
        </w:rPr>
        <w:t>Múltiples</w:t>
      </w:r>
      <w:r w:rsidR="00021F70" w:rsidRPr="00021F70">
        <w:rPr>
          <w:rFonts w:ascii="Tahoma" w:hAnsi="Tahoma" w:cs="Tahoma"/>
          <w:sz w:val="22"/>
          <w:szCs w:val="22"/>
        </w:rPr>
        <w:t xml:space="preserve"> SVO SRL)</w:t>
      </w:r>
      <w:r w:rsidRPr="00021F70">
        <w:rPr>
          <w:rFonts w:ascii="Tahoma" w:hAnsi="Tahoma" w:cs="Tahoma"/>
          <w:sz w:val="22"/>
          <w:szCs w:val="22"/>
        </w:rPr>
        <w:t xml:space="preserve">, documentación falsa en el proceso de </w:t>
      </w:r>
      <w:r w:rsidR="00021F70" w:rsidRPr="007B71BD">
        <w:rPr>
          <w:rFonts w:ascii="Tahoma" w:hAnsi="Tahoma" w:cs="Tahoma"/>
          <w:sz w:val="22"/>
          <w:szCs w:val="22"/>
        </w:rPr>
        <w:t xml:space="preserve">de Concurso Público Nº 19-2009/MTC/10, para la “Contratación del </w:t>
      </w:r>
      <w:r w:rsidR="00021F70" w:rsidRPr="007B71BD">
        <w:rPr>
          <w:rFonts w:ascii="Tahoma" w:hAnsi="Tahoma" w:cs="Tahoma"/>
          <w:iCs/>
          <w:sz w:val="22"/>
          <w:szCs w:val="22"/>
        </w:rPr>
        <w:t xml:space="preserve">Servicio de </w:t>
      </w:r>
      <w:r w:rsidR="00021F70" w:rsidRPr="007B71BD">
        <w:rPr>
          <w:rFonts w:ascii="Tahoma" w:hAnsi="Tahoma" w:cs="Tahoma"/>
          <w:iCs/>
          <w:color w:val="000000" w:themeColor="text1"/>
          <w:sz w:val="22"/>
          <w:szCs w:val="22"/>
        </w:rPr>
        <w:t>Seguridad y Vigilancia en provincias</w:t>
      </w:r>
      <w:r w:rsidR="00021F70" w:rsidRPr="007B71BD">
        <w:rPr>
          <w:rFonts w:ascii="Tahoma" w:hAnsi="Tahoma" w:cs="Tahoma"/>
          <w:color w:val="000000" w:themeColor="text1"/>
          <w:sz w:val="22"/>
          <w:szCs w:val="22"/>
        </w:rPr>
        <w:t xml:space="preserve">”, </w:t>
      </w:r>
      <w:r w:rsidRPr="00405814">
        <w:rPr>
          <w:rFonts w:ascii="Tahoma" w:hAnsi="Tahoma" w:cs="Tahoma"/>
          <w:bCs/>
          <w:sz w:val="22"/>
          <w:szCs w:val="22"/>
        </w:rPr>
        <w:t xml:space="preserve"> y en atención</w:t>
      </w:r>
      <w:r w:rsidRPr="00405814">
        <w:rPr>
          <w:rFonts w:ascii="Tahoma" w:hAnsi="Tahoma" w:cs="Tahoma"/>
          <w:sz w:val="22"/>
          <w:szCs w:val="22"/>
        </w:rPr>
        <w:t xml:space="preserve"> a los siguientes:</w:t>
      </w:r>
    </w:p>
    <w:p w:rsidR="009600CE" w:rsidRPr="003D0A56" w:rsidRDefault="009600CE" w:rsidP="009600CE">
      <w:pPr>
        <w:contextualSpacing/>
        <w:jc w:val="both"/>
        <w:rPr>
          <w:rFonts w:ascii="Tahoma" w:hAnsi="Tahoma" w:cs="Tahoma"/>
          <w:b/>
          <w:sz w:val="20"/>
          <w:szCs w:val="20"/>
          <w:lang w:val="es-ES_tradnl"/>
        </w:rPr>
      </w:pPr>
    </w:p>
    <w:p w:rsidR="009600CE" w:rsidRPr="003D0A56" w:rsidRDefault="009600CE" w:rsidP="009600CE">
      <w:pPr>
        <w:pStyle w:val="Prrafodelista"/>
        <w:ind w:left="567"/>
        <w:rPr>
          <w:rFonts w:ascii="Tahoma" w:hAnsi="Tahoma" w:cs="Tahoma"/>
          <w:b/>
          <w:sz w:val="20"/>
        </w:rPr>
      </w:pPr>
      <w:r w:rsidRPr="003D0A56">
        <w:rPr>
          <w:rFonts w:ascii="Tahoma" w:hAnsi="Tahoma" w:cs="Tahoma"/>
          <w:b/>
          <w:sz w:val="20"/>
        </w:rPr>
        <w:t>ANTECEDENTES:</w:t>
      </w:r>
    </w:p>
    <w:p w:rsidR="009600CE" w:rsidRPr="003D0A56" w:rsidRDefault="009600CE" w:rsidP="009600CE">
      <w:pPr>
        <w:jc w:val="both"/>
        <w:rPr>
          <w:rFonts w:ascii="Tahoma" w:hAnsi="Tahoma" w:cs="Tahoma"/>
          <w:b/>
          <w:sz w:val="20"/>
          <w:szCs w:val="20"/>
          <w:lang w:eastAsia="es-PE"/>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color w:val="000000" w:themeColor="text1"/>
          <w:sz w:val="22"/>
          <w:szCs w:val="22"/>
        </w:rPr>
      </w:pPr>
      <w:r w:rsidRPr="007B71BD">
        <w:rPr>
          <w:rFonts w:ascii="Tahoma" w:hAnsi="Tahoma" w:cs="Tahoma"/>
          <w:sz w:val="22"/>
          <w:szCs w:val="22"/>
        </w:rPr>
        <w:t xml:space="preserve">El 30 de diciembre de 2009, el Ministerio de Transportes y Comunicaciones, en adelante la Entidad, convocó el proceso de selección de Concurso Público Nº 19-2009/MTC/10, para la “Contratación del </w:t>
      </w:r>
      <w:r w:rsidRPr="007B71BD">
        <w:rPr>
          <w:rFonts w:ascii="Tahoma" w:hAnsi="Tahoma" w:cs="Tahoma"/>
          <w:iCs/>
          <w:sz w:val="22"/>
          <w:szCs w:val="22"/>
        </w:rPr>
        <w:t xml:space="preserve">Servicio de </w:t>
      </w:r>
      <w:r w:rsidRPr="007B71BD">
        <w:rPr>
          <w:rFonts w:ascii="Tahoma" w:hAnsi="Tahoma" w:cs="Tahoma"/>
          <w:iCs/>
          <w:color w:val="000000" w:themeColor="text1"/>
          <w:sz w:val="22"/>
          <w:szCs w:val="22"/>
        </w:rPr>
        <w:t>Seguridad y Vigilancia en provincias</w:t>
      </w:r>
      <w:r w:rsidRPr="007B71BD">
        <w:rPr>
          <w:rFonts w:ascii="Tahoma" w:hAnsi="Tahoma" w:cs="Tahoma"/>
          <w:color w:val="000000" w:themeColor="text1"/>
          <w:sz w:val="22"/>
          <w:szCs w:val="22"/>
        </w:rPr>
        <w:t xml:space="preserve">”, según relación de ítems, por un valor referencial ascendente a </w:t>
      </w:r>
      <w:r w:rsidRPr="007B71BD">
        <w:rPr>
          <w:rFonts w:ascii="Tahoma" w:hAnsi="Tahoma" w:cs="Tahoma"/>
          <w:bCs/>
          <w:color w:val="000000" w:themeColor="text1"/>
          <w:sz w:val="22"/>
          <w:szCs w:val="22"/>
        </w:rPr>
        <w:t xml:space="preserve">S/. </w:t>
      </w:r>
      <w:r w:rsidRPr="007B71BD">
        <w:rPr>
          <w:rFonts w:ascii="Tahoma" w:hAnsi="Tahoma" w:cs="Tahoma"/>
          <w:color w:val="000000" w:themeColor="text1"/>
          <w:sz w:val="22"/>
          <w:szCs w:val="22"/>
        </w:rPr>
        <w:t>1’412,523.04 (Un Millón Cuatrocientos Doce Mil Quinientos Veintitrés con 04/100 Nuevos soles)</w:t>
      </w:r>
      <w:r w:rsidRPr="007B71BD">
        <w:rPr>
          <w:rFonts w:ascii="Tahoma" w:hAnsi="Tahoma" w:cs="Tahoma"/>
          <w:i/>
          <w:color w:val="000000" w:themeColor="text1"/>
          <w:sz w:val="22"/>
          <w:szCs w:val="22"/>
        </w:rPr>
        <w:t>,</w:t>
      </w:r>
      <w:r w:rsidRPr="007B71BD">
        <w:rPr>
          <w:rFonts w:ascii="Tahoma" w:hAnsi="Tahoma" w:cs="Tahoma"/>
          <w:color w:val="000000" w:themeColor="text1"/>
          <w:sz w:val="22"/>
          <w:szCs w:val="22"/>
        </w:rPr>
        <w:t xml:space="preserve"> </w:t>
      </w:r>
      <w:r w:rsidRPr="007B71BD">
        <w:rPr>
          <w:rFonts w:ascii="Tahoma" w:hAnsi="Tahoma" w:cs="Tahoma"/>
          <w:bCs/>
          <w:color w:val="000000" w:themeColor="text1"/>
          <w:sz w:val="22"/>
          <w:szCs w:val="22"/>
        </w:rPr>
        <w:t xml:space="preserve"> </w:t>
      </w:r>
      <w:r w:rsidRPr="007B71BD">
        <w:rPr>
          <w:rFonts w:ascii="Tahoma" w:hAnsi="Tahoma" w:cs="Tahoma"/>
          <w:color w:val="000000" w:themeColor="text1"/>
          <w:sz w:val="22"/>
          <w:szCs w:val="22"/>
        </w:rPr>
        <w:t>incluidos los impuestos de Ley.</w:t>
      </w:r>
    </w:p>
    <w:p w:rsidR="00021F70" w:rsidRPr="007B71BD" w:rsidRDefault="00021F70" w:rsidP="00021F70">
      <w:pPr>
        <w:pStyle w:val="Prrafodelista"/>
        <w:ind w:left="567"/>
        <w:jc w:val="both"/>
        <w:rPr>
          <w:rFonts w:ascii="Tahoma" w:hAnsi="Tahoma" w:cs="Tahoma"/>
          <w:color w:val="000000" w:themeColor="text1"/>
          <w:sz w:val="22"/>
          <w:szCs w:val="22"/>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color w:val="000000" w:themeColor="text1"/>
          <w:sz w:val="22"/>
          <w:szCs w:val="22"/>
        </w:rPr>
      </w:pPr>
      <w:r w:rsidRPr="007B71BD">
        <w:rPr>
          <w:rFonts w:ascii="Tahoma" w:hAnsi="Tahoma" w:cs="Tahoma"/>
          <w:sz w:val="22"/>
          <w:szCs w:val="22"/>
        </w:rPr>
        <w:t xml:space="preserve">El 25 de febrero de 2010, se llevó a cabo el acto de otorgamiento de buena pro, resultando adjudicado en el ítem Nº 3 la empresa </w:t>
      </w:r>
      <w:r w:rsidRPr="007B71BD">
        <w:rPr>
          <w:rFonts w:ascii="Tahoma" w:hAnsi="Tahoma" w:cs="Tahoma"/>
          <w:b/>
          <w:sz w:val="22"/>
          <w:szCs w:val="22"/>
          <w:lang w:val="es-PE"/>
        </w:rPr>
        <w:t>SERVICIOS MULTIPLES SEGURIDAD Y VIGILANCIA DEL ORIENTE S.C.R.L. (SERVICIOS MULTIPLES SVO S.R.L.)</w:t>
      </w:r>
      <w:r w:rsidRPr="007B71BD">
        <w:rPr>
          <w:rFonts w:ascii="Tahoma" w:hAnsi="Tahoma" w:cs="Tahoma"/>
          <w:sz w:val="22"/>
          <w:szCs w:val="22"/>
        </w:rPr>
        <w:t xml:space="preserve">, en adelante la Contratista. </w:t>
      </w:r>
    </w:p>
    <w:p w:rsidR="00021F70" w:rsidRPr="007B71BD" w:rsidRDefault="00021F70" w:rsidP="00021F70">
      <w:pPr>
        <w:pStyle w:val="Prrafodelista"/>
        <w:rPr>
          <w:rFonts w:ascii="Tahoma" w:hAnsi="Tahoma" w:cs="Tahoma"/>
          <w:color w:val="000000" w:themeColor="text1"/>
          <w:sz w:val="22"/>
          <w:szCs w:val="22"/>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color w:val="000000" w:themeColor="text1"/>
          <w:sz w:val="22"/>
          <w:szCs w:val="22"/>
        </w:rPr>
      </w:pPr>
      <w:r w:rsidRPr="007B71BD">
        <w:rPr>
          <w:rFonts w:ascii="Tahoma" w:hAnsi="Tahoma" w:cs="Tahoma"/>
          <w:color w:val="000000" w:themeColor="text1"/>
          <w:sz w:val="22"/>
          <w:szCs w:val="22"/>
        </w:rPr>
        <w:t>El 26 de marzo de 2010 la Entidad suscribió con la Contratista el Contrato Nº 046-2010-MTC/10 a fin que preste el servicio de seguridad y vigilancia en Iquitos con una vigencia de doce (12) meses.</w:t>
      </w:r>
    </w:p>
    <w:p w:rsidR="00021F70" w:rsidRPr="007B71BD" w:rsidRDefault="00021F70" w:rsidP="00021F70">
      <w:pPr>
        <w:rPr>
          <w:rFonts w:ascii="Tahoma" w:hAnsi="Tahoma" w:cs="Tahoma"/>
          <w:sz w:val="22"/>
          <w:szCs w:val="22"/>
        </w:rPr>
      </w:pPr>
    </w:p>
    <w:p w:rsidR="00021F70" w:rsidRPr="007B71BD" w:rsidRDefault="00021F70" w:rsidP="00021F70">
      <w:pPr>
        <w:numPr>
          <w:ilvl w:val="0"/>
          <w:numId w:val="4"/>
        </w:numPr>
        <w:ind w:left="567" w:hanging="567"/>
        <w:jc w:val="both"/>
        <w:rPr>
          <w:rFonts w:ascii="Tahoma" w:hAnsi="Tahoma" w:cs="Tahoma"/>
          <w:sz w:val="22"/>
          <w:szCs w:val="22"/>
        </w:rPr>
      </w:pPr>
      <w:r w:rsidRPr="007B71BD">
        <w:rPr>
          <w:rFonts w:ascii="Tahoma" w:hAnsi="Tahoma" w:cs="Tahoma"/>
          <w:sz w:val="22"/>
          <w:szCs w:val="22"/>
        </w:rPr>
        <w:t>Mediante Denuncia presentada el 27 de setiembre de 2010 el señor Marco Tulio Salazar Villalta, en adelante, el denunciante, comunica que la Contratista habría presentado documentación supuestamente falsa y/o inexacta en el proceso de selección referido.</w:t>
      </w:r>
    </w:p>
    <w:p w:rsidR="00021F70" w:rsidRPr="007B71BD" w:rsidRDefault="00021F70" w:rsidP="00021F70">
      <w:pPr>
        <w:rPr>
          <w:rFonts w:ascii="Tahoma" w:hAnsi="Tahoma" w:cs="Tahoma"/>
          <w:sz w:val="22"/>
          <w:szCs w:val="22"/>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rPr>
        <w:t xml:space="preserve">Tomando en consideración la denuncia presentada, el 30 de setiembre de 2010 fue emitido un decreto mediante el cual se corrió traslado a la Entidad, a fin </w:t>
      </w:r>
      <w:r w:rsidRPr="007B71BD">
        <w:rPr>
          <w:rFonts w:ascii="Tahoma" w:hAnsi="Tahoma" w:cs="Tahoma"/>
          <w:sz w:val="22"/>
          <w:szCs w:val="22"/>
          <w:lang w:val="es-ES_tradnl"/>
        </w:rPr>
        <w:t xml:space="preserve">que en el plazo de diez (10) días hábiles, cumpla con remitir el Informe Técnico Legal complementario de su asesoría  sobre la procedencia y presunta responsabilidad de la empresa SERVICIOS MULTIPLES SEGURIDAD Y VIGILANCIA DEL ORIENTE S.C.R.L. al haber presentado supuesta documentación falsa y/o inexacta; asimismo, deberá adjuntar copia de la propuesta técnica del supuesto infractor, copia del poder o de la resolución de nombramiento del representante de la </w:t>
      </w:r>
      <w:r w:rsidRPr="007B71BD">
        <w:rPr>
          <w:rFonts w:ascii="Tahoma" w:hAnsi="Tahoma" w:cs="Tahoma"/>
          <w:sz w:val="22"/>
          <w:szCs w:val="22"/>
          <w:lang w:val="es-ES_tradnl"/>
        </w:rPr>
        <w:lastRenderedPageBreak/>
        <w:t>Entidad, así como del Documento Nacional de Identidad de dicho representante; presentar los antecedentes administrativos correspondientes completos, foliados y ordenados cronológicamente.</w:t>
      </w:r>
    </w:p>
    <w:p w:rsidR="00021F70" w:rsidRPr="007B71BD" w:rsidRDefault="00021F70" w:rsidP="00021F70">
      <w:pPr>
        <w:jc w:val="both"/>
        <w:rPr>
          <w:rFonts w:ascii="Tahoma" w:hAnsi="Tahoma" w:cs="Tahoma"/>
          <w:sz w:val="22"/>
          <w:szCs w:val="22"/>
          <w:lang w:val="es-ES_tradnl"/>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lang w:val="es-ES_tradnl"/>
        </w:rPr>
        <w:t>El 04 de noviembre de 2010, la Secretaria del Tribunal reiteró a la Entidad la solicitud de remisión de los documentos indicados en el párrafo anterior, bajo responsabilidad y apercibimiento de resolver con la documentación obrante en autos, comunicándose al Órgano de Control Institucional de la Entidad acerca de dicha solicitud reiterativa.</w:t>
      </w:r>
    </w:p>
    <w:p w:rsidR="00021F70" w:rsidRPr="007B71BD" w:rsidRDefault="00021F70" w:rsidP="00021F70">
      <w:pPr>
        <w:jc w:val="both"/>
        <w:rPr>
          <w:rFonts w:ascii="Tahoma" w:hAnsi="Tahoma" w:cs="Tahoma"/>
          <w:sz w:val="22"/>
          <w:szCs w:val="22"/>
          <w:lang w:val="es-ES_tradnl"/>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lang w:val="es-ES_tradnl"/>
        </w:rPr>
        <w:t>Habiendo vencido el 14 de diciembre de 2010 el último plazo otorgado a la Entidad a fin que remita lo solicitado, mediante</w:t>
      </w:r>
      <w:r w:rsidRPr="007B71BD">
        <w:rPr>
          <w:rFonts w:ascii="Tahoma" w:hAnsi="Tahoma" w:cs="Tahoma"/>
          <w:sz w:val="22"/>
          <w:szCs w:val="22"/>
        </w:rPr>
        <w:t xml:space="preserve"> decreto de fecha 22 de diciembre de 2010, se remitió el Expediente a la Primera Sala del Tribunal a fin que emita su pronunciamiento sobre la procedencia del inicio de procedimiento administrativo sancionador en contra del Contratista.</w:t>
      </w:r>
    </w:p>
    <w:p w:rsidR="00021F70" w:rsidRPr="007B71BD" w:rsidRDefault="00021F70" w:rsidP="00021F70">
      <w:pPr>
        <w:pStyle w:val="Prrafodelista"/>
        <w:rPr>
          <w:rFonts w:ascii="Tahoma" w:hAnsi="Tahoma" w:cs="Tahoma"/>
          <w:sz w:val="22"/>
          <w:szCs w:val="22"/>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lang w:val="es-ES_tradnl"/>
        </w:rPr>
        <w:t>El 5 de enero de 2010, a fin de tener mayores elementos de juicio para determinar el inicio del procedimiento administrativo sancionador este Tribunal solicitó información adicional a la Entidad de la siguiente manera:</w:t>
      </w:r>
    </w:p>
    <w:p w:rsidR="00021F70" w:rsidRPr="007B71BD" w:rsidRDefault="00021F70" w:rsidP="00021F70">
      <w:pPr>
        <w:pStyle w:val="Prrafodelista"/>
        <w:rPr>
          <w:rFonts w:ascii="Tahoma" w:hAnsi="Tahoma" w:cs="Tahoma"/>
          <w:sz w:val="22"/>
          <w:szCs w:val="22"/>
        </w:rPr>
      </w:pPr>
    </w:p>
    <w:p w:rsidR="00021F70" w:rsidRPr="007B71BD" w:rsidRDefault="00021F70" w:rsidP="00021F70">
      <w:pPr>
        <w:numPr>
          <w:ilvl w:val="0"/>
          <w:numId w:val="5"/>
        </w:numPr>
        <w:jc w:val="both"/>
        <w:rPr>
          <w:rFonts w:ascii="Tahoma" w:hAnsi="Tahoma" w:cs="Tahoma"/>
          <w:sz w:val="22"/>
          <w:szCs w:val="22"/>
        </w:rPr>
      </w:pPr>
      <w:r w:rsidRPr="007B71BD">
        <w:rPr>
          <w:rFonts w:ascii="Tahoma" w:hAnsi="Tahoma" w:cs="Tahoma"/>
          <w:sz w:val="22"/>
          <w:szCs w:val="22"/>
        </w:rPr>
        <w:t xml:space="preserve">Sírvase remitir a este Tribunal el Informe Técnico Legal de su asesoría sobre la procedencia y presunta responsabilidad de la empresa SERVICIOS MULTIPLES SEGURIDAD Y VIGILANCIA DEL ORIENTE S.C.R.L. (SERVICIOS MULTIPLES SVO S.R.L) al haber presentado supuesta documentación falsa o inexacta como parte de su Propuesta Técnica en el ítem 3 del proceso de selección de Concurso Público Nº 19-2019/MTC/10, para la “Contratación del </w:t>
      </w:r>
      <w:r w:rsidRPr="007B71BD">
        <w:rPr>
          <w:rFonts w:ascii="Tahoma" w:hAnsi="Tahoma" w:cs="Tahoma"/>
          <w:iCs/>
          <w:sz w:val="22"/>
          <w:szCs w:val="22"/>
        </w:rPr>
        <w:t xml:space="preserve">Servicio de </w:t>
      </w:r>
      <w:r w:rsidRPr="007B71BD">
        <w:rPr>
          <w:rFonts w:ascii="Tahoma" w:hAnsi="Tahoma" w:cs="Tahoma"/>
          <w:iCs/>
          <w:color w:val="000000" w:themeColor="text1"/>
          <w:sz w:val="22"/>
          <w:szCs w:val="22"/>
        </w:rPr>
        <w:t>Seguridad y Vigilancia en provincias</w:t>
      </w:r>
      <w:r w:rsidRPr="007B71BD">
        <w:rPr>
          <w:rFonts w:ascii="Tahoma" w:hAnsi="Tahoma" w:cs="Tahoma"/>
          <w:color w:val="000000" w:themeColor="text1"/>
          <w:sz w:val="22"/>
          <w:szCs w:val="22"/>
        </w:rPr>
        <w:t>”, convocado por su representada el 30.12.2009; materia de denuncia ante este Organismo Supervisor de las Contrataciones del Estado, la cual se adjunta a la presente.</w:t>
      </w:r>
    </w:p>
    <w:p w:rsidR="00021F70" w:rsidRPr="007B71BD" w:rsidRDefault="00021F70" w:rsidP="00021F70">
      <w:pPr>
        <w:ind w:left="720"/>
        <w:jc w:val="both"/>
        <w:rPr>
          <w:rFonts w:ascii="Tahoma" w:hAnsi="Tahoma" w:cs="Tahoma"/>
          <w:sz w:val="22"/>
          <w:szCs w:val="22"/>
        </w:rPr>
      </w:pPr>
    </w:p>
    <w:p w:rsidR="00021F70" w:rsidRPr="007B71BD" w:rsidRDefault="00021F70" w:rsidP="00021F70">
      <w:pPr>
        <w:numPr>
          <w:ilvl w:val="0"/>
          <w:numId w:val="5"/>
        </w:numPr>
        <w:jc w:val="both"/>
        <w:rPr>
          <w:rFonts w:ascii="Tahoma" w:hAnsi="Tahoma" w:cs="Tahoma"/>
          <w:sz w:val="22"/>
          <w:szCs w:val="22"/>
        </w:rPr>
      </w:pPr>
      <w:r w:rsidRPr="007B71BD">
        <w:rPr>
          <w:rFonts w:ascii="Tahoma" w:hAnsi="Tahoma" w:cs="Tahoma"/>
          <w:sz w:val="22"/>
          <w:szCs w:val="22"/>
        </w:rPr>
        <w:t xml:space="preserve">Sírvase remitir copia de la Propuesta Técnica del postor SERVICIOS MULTIPLES SEGURIDAD Y VIGILANCIA DEL ORIENTE S.C.R.L. (SERVICIOS MULTIPLES SVO S.R.L) presentado en el proceso de selección de Concurso Público Nº 19-2019/MTC/10, para la “Contratación del </w:t>
      </w:r>
      <w:r w:rsidRPr="007B71BD">
        <w:rPr>
          <w:rFonts w:ascii="Tahoma" w:hAnsi="Tahoma" w:cs="Tahoma"/>
          <w:iCs/>
          <w:sz w:val="22"/>
          <w:szCs w:val="22"/>
        </w:rPr>
        <w:t xml:space="preserve">Servicio de </w:t>
      </w:r>
      <w:r w:rsidRPr="007B71BD">
        <w:rPr>
          <w:rFonts w:ascii="Tahoma" w:hAnsi="Tahoma" w:cs="Tahoma"/>
          <w:iCs/>
          <w:color w:val="000000" w:themeColor="text1"/>
          <w:sz w:val="22"/>
          <w:szCs w:val="22"/>
        </w:rPr>
        <w:t>Seguridad y Vigilancia en provincias</w:t>
      </w:r>
      <w:r w:rsidRPr="007B71BD">
        <w:rPr>
          <w:rFonts w:ascii="Tahoma" w:hAnsi="Tahoma" w:cs="Tahoma"/>
          <w:color w:val="000000" w:themeColor="text1"/>
          <w:sz w:val="22"/>
          <w:szCs w:val="22"/>
        </w:rPr>
        <w:t>”.</w:t>
      </w:r>
    </w:p>
    <w:p w:rsidR="00021F70" w:rsidRPr="007B71BD" w:rsidRDefault="00021F70" w:rsidP="00021F70">
      <w:pPr>
        <w:jc w:val="both"/>
        <w:rPr>
          <w:rFonts w:ascii="Tahoma" w:hAnsi="Tahoma" w:cs="Tahoma"/>
          <w:sz w:val="22"/>
          <w:szCs w:val="22"/>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lang w:val="es-ES_tradnl"/>
        </w:rPr>
        <w:t>En ese sentido, la Entidad remitió el 24 de enero de 2011 la Comunicación s/n través del cual adjunta la información solicitada con excepción del Informe Técnico Legal.</w:t>
      </w:r>
    </w:p>
    <w:p w:rsidR="00021F70" w:rsidRPr="007B71BD" w:rsidRDefault="00021F70" w:rsidP="00021F70">
      <w:pPr>
        <w:ind w:left="567"/>
        <w:jc w:val="both"/>
        <w:rPr>
          <w:rFonts w:ascii="Tahoma" w:hAnsi="Tahoma" w:cs="Tahoma"/>
          <w:sz w:val="22"/>
          <w:szCs w:val="22"/>
          <w:lang w:val="es-ES_tradnl"/>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lang w:val="es-ES_tradnl"/>
        </w:rPr>
        <w:t xml:space="preserve">Mediante Acuerdo Nº 083/2011.TC.S1 del 31 de enero de 2010 este Tribunal inicio procedimiento administrativo sancionador contra </w:t>
      </w:r>
      <w:r w:rsidRPr="007B71BD">
        <w:rPr>
          <w:rFonts w:ascii="Tahoma" w:hAnsi="Tahoma" w:cs="Tahoma"/>
          <w:sz w:val="22"/>
          <w:szCs w:val="22"/>
          <w:lang w:val="es-PE"/>
        </w:rPr>
        <w:t>SERVICIOS MULTIPLES SEGURIDAD Y VIGILANCIA DEL ORIENTE S.C.R.L. (</w:t>
      </w:r>
      <w:r w:rsidRPr="007B71BD">
        <w:rPr>
          <w:rFonts w:ascii="Tahoma" w:hAnsi="Tahoma" w:cs="Tahoma"/>
          <w:b/>
          <w:sz w:val="22"/>
          <w:szCs w:val="22"/>
          <w:lang w:val="es-PE"/>
        </w:rPr>
        <w:t>SERVICIOS MULTIPLES SVO S.C.R.L.)</w:t>
      </w:r>
      <w:r w:rsidRPr="007B71BD">
        <w:rPr>
          <w:rFonts w:ascii="Tahoma" w:hAnsi="Tahoma" w:cs="Tahoma"/>
          <w:sz w:val="22"/>
          <w:szCs w:val="22"/>
          <w:lang w:val="es-ES_tradnl"/>
        </w:rPr>
        <w:t xml:space="preserve"> al haber presentado como parte de su propuesta técnica documentación supuestamente falsa y/o inexacta en el proceso de selección de </w:t>
      </w:r>
      <w:r w:rsidRPr="007B71BD">
        <w:rPr>
          <w:rFonts w:ascii="Tahoma" w:hAnsi="Tahoma" w:cs="Tahoma"/>
          <w:sz w:val="22"/>
          <w:szCs w:val="22"/>
        </w:rPr>
        <w:lastRenderedPageBreak/>
        <w:t xml:space="preserve">Concurso Público Nº 19-2019/MTC/10, para la “Contratación del </w:t>
      </w:r>
      <w:r w:rsidRPr="007B71BD">
        <w:rPr>
          <w:rFonts w:ascii="Tahoma" w:hAnsi="Tahoma" w:cs="Tahoma"/>
          <w:iCs/>
          <w:sz w:val="22"/>
          <w:szCs w:val="22"/>
        </w:rPr>
        <w:t xml:space="preserve">Servicio de </w:t>
      </w:r>
      <w:r w:rsidRPr="007B71BD">
        <w:rPr>
          <w:rFonts w:ascii="Tahoma" w:hAnsi="Tahoma" w:cs="Tahoma"/>
          <w:iCs/>
          <w:color w:val="000000" w:themeColor="text1"/>
          <w:sz w:val="22"/>
          <w:szCs w:val="22"/>
        </w:rPr>
        <w:t>Seguridad y Vigilancia en provincias</w:t>
      </w:r>
      <w:r w:rsidRPr="007B71BD">
        <w:rPr>
          <w:rFonts w:ascii="Tahoma" w:hAnsi="Tahoma" w:cs="Tahoma"/>
          <w:color w:val="000000" w:themeColor="text1"/>
          <w:sz w:val="22"/>
          <w:szCs w:val="22"/>
        </w:rPr>
        <w:t>”.</w:t>
      </w:r>
      <w:r w:rsidRPr="007B71BD">
        <w:rPr>
          <w:rFonts w:ascii="Tahoma" w:hAnsi="Tahoma" w:cs="Tahoma"/>
          <w:sz w:val="22"/>
          <w:szCs w:val="22"/>
          <w:lang w:val="es-ES_tradnl"/>
        </w:rPr>
        <w:t xml:space="preserve"> Ello configuraría la</w:t>
      </w:r>
      <w:r w:rsidRPr="007B71BD">
        <w:rPr>
          <w:rFonts w:ascii="Tahoma" w:hAnsi="Tahoma" w:cs="Tahoma"/>
          <w:sz w:val="22"/>
          <w:szCs w:val="22"/>
        </w:rPr>
        <w:t xml:space="preserve"> infracción tipificada en el literal i) del numeral 51.1 del artículo 51 de la Ley de Contrataciones del Estado, aprobado por Decreto Legislativo Nº 1617</w:t>
      </w:r>
      <w:r w:rsidRPr="007B71BD">
        <w:rPr>
          <w:rFonts w:ascii="Tahoma" w:hAnsi="Tahoma" w:cs="Tahoma"/>
          <w:sz w:val="22"/>
          <w:szCs w:val="22"/>
          <w:lang w:val="es-ES_tradnl"/>
        </w:rPr>
        <w:t>.</w:t>
      </w:r>
    </w:p>
    <w:p w:rsidR="00021F70" w:rsidRPr="007B71BD" w:rsidRDefault="00021F70" w:rsidP="00021F70">
      <w:pPr>
        <w:pStyle w:val="Prrafodelista"/>
        <w:ind w:left="567"/>
        <w:contextualSpacing/>
        <w:jc w:val="both"/>
        <w:rPr>
          <w:rFonts w:ascii="Tahoma" w:hAnsi="Tahoma" w:cs="Tahoma"/>
          <w:sz w:val="22"/>
          <w:szCs w:val="22"/>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lang w:val="es-ES_tradnl"/>
        </w:rPr>
        <w:t xml:space="preserve">Mediante decreto del 03 de febrero de 2011 se comunicó el inicio del procedimiento administrativo sancionador a la empresa </w:t>
      </w:r>
      <w:r w:rsidRPr="007B71BD">
        <w:rPr>
          <w:rFonts w:ascii="Tahoma" w:hAnsi="Tahoma" w:cs="Tahoma"/>
          <w:sz w:val="22"/>
          <w:szCs w:val="22"/>
          <w:lang w:val="es-PE"/>
        </w:rPr>
        <w:t>SERVICIOS MULTIPLES SEGURIDAD Y VIGILANCIA DEL ORIENTE S.C.R.L. (</w:t>
      </w:r>
      <w:r w:rsidRPr="007B71BD">
        <w:rPr>
          <w:rFonts w:ascii="Tahoma" w:hAnsi="Tahoma" w:cs="Tahoma"/>
          <w:b/>
          <w:sz w:val="22"/>
          <w:szCs w:val="22"/>
          <w:lang w:val="es-PE"/>
        </w:rPr>
        <w:t xml:space="preserve">SERVICIOS MULTIPLES SVO S.C.R.L.), </w:t>
      </w:r>
      <w:r w:rsidRPr="007B71BD">
        <w:rPr>
          <w:rFonts w:ascii="Tahoma" w:hAnsi="Tahoma" w:cs="Tahoma"/>
          <w:sz w:val="22"/>
          <w:szCs w:val="22"/>
          <w:lang w:val="es-PE"/>
        </w:rPr>
        <w:t>notificándole a fin de que dentro del plazo de diez (10) días hábiles cumpla con presentar sus descargos.</w:t>
      </w:r>
    </w:p>
    <w:p w:rsidR="00021F70" w:rsidRPr="007B71BD" w:rsidRDefault="00021F70" w:rsidP="00021F70">
      <w:pPr>
        <w:ind w:left="567"/>
        <w:jc w:val="both"/>
        <w:rPr>
          <w:rFonts w:ascii="Tahoma" w:hAnsi="Tahoma" w:cs="Tahoma"/>
          <w:sz w:val="22"/>
          <w:szCs w:val="22"/>
          <w:lang w:val="es-ES_tradnl"/>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lang w:val="es-ES_tradnl"/>
        </w:rPr>
        <w:t>Mediante escrito de fecha 02 de febrero de 2011, la Entidad remitió a este Tribunal su informe técnico legal complementario, a través del cual concluye que los documentos referidos a los contratos suscritos y el certificado de trabajo son presuntamente falsos o inciertos.</w:t>
      </w:r>
    </w:p>
    <w:p w:rsidR="00021F70" w:rsidRPr="007B71BD" w:rsidRDefault="00021F70" w:rsidP="00021F70">
      <w:pPr>
        <w:pStyle w:val="Prrafodelista"/>
        <w:rPr>
          <w:rFonts w:ascii="Tahoma" w:hAnsi="Tahoma" w:cs="Tahoma"/>
          <w:sz w:val="22"/>
          <w:szCs w:val="22"/>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lang w:val="es-ES_tradnl"/>
        </w:rPr>
        <w:t>Mediante decreto del 4 de febrero de 2011 se tuvo presente el escrito mencionado.</w:t>
      </w:r>
    </w:p>
    <w:p w:rsidR="00021F70" w:rsidRPr="007B71BD" w:rsidRDefault="00021F70" w:rsidP="00021F70">
      <w:pPr>
        <w:pStyle w:val="Prrafodelista"/>
        <w:rPr>
          <w:rFonts w:ascii="Tahoma" w:hAnsi="Tahoma" w:cs="Tahoma"/>
          <w:sz w:val="22"/>
          <w:szCs w:val="22"/>
        </w:rPr>
      </w:pPr>
    </w:p>
    <w:p w:rsidR="00021F70" w:rsidRPr="007B71BD" w:rsidRDefault="00021F70" w:rsidP="00021F70">
      <w:pPr>
        <w:numPr>
          <w:ilvl w:val="0"/>
          <w:numId w:val="4"/>
        </w:numPr>
        <w:ind w:left="567" w:hanging="567"/>
        <w:jc w:val="both"/>
        <w:rPr>
          <w:rFonts w:ascii="Tahoma" w:hAnsi="Tahoma" w:cs="Tahoma"/>
          <w:sz w:val="22"/>
          <w:szCs w:val="22"/>
          <w:lang w:val="es-ES_tradnl"/>
        </w:rPr>
      </w:pPr>
      <w:r w:rsidRPr="007B71BD">
        <w:rPr>
          <w:rFonts w:ascii="Tahoma" w:hAnsi="Tahoma" w:cs="Tahoma"/>
          <w:sz w:val="22"/>
          <w:szCs w:val="22"/>
          <w:lang w:val="es-ES_tradnl"/>
        </w:rPr>
        <w:t xml:space="preserve">Mediante escrito ingresado a Mesa de Partes del Tribunal el 03 de marzo de 2011, la empresa </w:t>
      </w:r>
      <w:r w:rsidRPr="007B71BD">
        <w:rPr>
          <w:rFonts w:ascii="Tahoma" w:hAnsi="Tahoma" w:cs="Tahoma"/>
          <w:sz w:val="22"/>
          <w:szCs w:val="22"/>
          <w:lang w:val="es-PE"/>
        </w:rPr>
        <w:t>SERVICIOS MULTIPLES SEGURIDAD Y VIGILANCIA DEL ORIENTE S.C.R.L. (</w:t>
      </w:r>
      <w:r w:rsidRPr="007B71BD">
        <w:rPr>
          <w:rFonts w:ascii="Tahoma" w:hAnsi="Tahoma" w:cs="Tahoma"/>
          <w:b/>
          <w:sz w:val="22"/>
          <w:szCs w:val="22"/>
          <w:lang w:val="es-PE"/>
        </w:rPr>
        <w:t xml:space="preserve">SERVICIOS MULTIPLES SVO S.C.R.L.) </w:t>
      </w:r>
      <w:r w:rsidRPr="007B71BD">
        <w:rPr>
          <w:rFonts w:ascii="Tahoma" w:hAnsi="Tahoma" w:cs="Tahoma"/>
          <w:sz w:val="22"/>
          <w:szCs w:val="22"/>
          <w:lang w:val="es-PE"/>
        </w:rPr>
        <w:t>señaló lo siguiente:</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1"/>
          <w:numId w:val="4"/>
        </w:numPr>
        <w:suppressAutoHyphens w:val="0"/>
        <w:jc w:val="both"/>
        <w:rPr>
          <w:rFonts w:ascii="Tahoma" w:hAnsi="Tahoma" w:cs="Tahoma"/>
          <w:sz w:val="22"/>
          <w:szCs w:val="22"/>
          <w:lang w:val="es-PE"/>
        </w:rPr>
      </w:pPr>
      <w:r w:rsidRPr="007B71BD">
        <w:rPr>
          <w:rFonts w:ascii="Tahoma" w:hAnsi="Tahoma" w:cs="Tahoma"/>
          <w:sz w:val="22"/>
          <w:szCs w:val="22"/>
        </w:rPr>
        <w:t xml:space="preserve">En relación al Contrato de Servicio de Seguridad que fue firmado por Octavio Macedo Ramírez en calidad de gerente general siendo que el gerente general en esa fecha era Eber Alejandro Gonzalo Yachi manifiesta que existió un error de tipeo, pues en vez de colocar </w:t>
      </w:r>
      <w:r w:rsidRPr="007B71BD">
        <w:rPr>
          <w:rFonts w:ascii="Tahoma" w:hAnsi="Tahoma" w:cs="Tahoma"/>
          <w:sz w:val="22"/>
          <w:szCs w:val="22"/>
          <w:u w:val="single"/>
        </w:rPr>
        <w:t>Apoderado General</w:t>
      </w:r>
      <w:r w:rsidRPr="007B71BD">
        <w:rPr>
          <w:rFonts w:ascii="Tahoma" w:hAnsi="Tahoma" w:cs="Tahoma"/>
          <w:sz w:val="22"/>
          <w:szCs w:val="22"/>
        </w:rPr>
        <w:t xml:space="preserve"> se consideró como </w:t>
      </w:r>
      <w:r w:rsidRPr="007B71BD">
        <w:rPr>
          <w:rFonts w:ascii="Tahoma" w:hAnsi="Tahoma" w:cs="Tahoma"/>
          <w:sz w:val="22"/>
          <w:szCs w:val="22"/>
          <w:u w:val="single"/>
        </w:rPr>
        <w:t>Gerente General</w:t>
      </w:r>
      <w:r w:rsidRPr="007B71BD">
        <w:rPr>
          <w:rFonts w:ascii="Tahoma" w:hAnsi="Tahoma" w:cs="Tahoma"/>
          <w:sz w:val="22"/>
          <w:szCs w:val="22"/>
        </w:rPr>
        <w:t>.  Así mismo, señaló que dicho contrato no es falso ya que  desde el 08/02/2007 el Sr. Eber Alejandro Gonzalo Yachi otorgó Poder General y Especial ante el Notaria Dr. Elliot Franco Salinas con fecha 29/03/2007 a favor de Octavio Macedo Ramírez para que pueda firmar todo tipo de documentos en representación de su empresa, en ese sentido, procedió con la firma del contrato analizado.</w:t>
      </w:r>
    </w:p>
    <w:p w:rsidR="00021F70" w:rsidRPr="007B71BD" w:rsidRDefault="00021F70" w:rsidP="00021F70">
      <w:pPr>
        <w:pStyle w:val="Prrafodelista"/>
        <w:ind w:left="1647"/>
        <w:jc w:val="both"/>
        <w:rPr>
          <w:rFonts w:ascii="Tahoma" w:hAnsi="Tahoma" w:cs="Tahoma"/>
          <w:sz w:val="22"/>
          <w:szCs w:val="22"/>
          <w:lang w:val="es-PE"/>
        </w:rPr>
      </w:pPr>
      <w:r w:rsidRPr="007B71BD">
        <w:rPr>
          <w:rFonts w:ascii="Tahoma" w:hAnsi="Tahoma" w:cs="Tahoma"/>
          <w:sz w:val="22"/>
          <w:szCs w:val="22"/>
        </w:rPr>
        <w:t xml:space="preserve">Cabe advertir que la empresa </w:t>
      </w:r>
      <w:r w:rsidRPr="007B71BD">
        <w:rPr>
          <w:rFonts w:ascii="Tahoma" w:hAnsi="Tahoma" w:cs="Tahoma"/>
          <w:sz w:val="22"/>
          <w:szCs w:val="22"/>
          <w:lang w:val="es-PE"/>
        </w:rPr>
        <w:t>SERVICIOS MULTIPLES SEGURIDAD Y VIGILANCIA DEL ORIENTE S.C.R.L. (</w:t>
      </w:r>
      <w:r w:rsidRPr="007B71BD">
        <w:rPr>
          <w:rFonts w:ascii="Tahoma" w:hAnsi="Tahoma" w:cs="Tahoma"/>
          <w:b/>
          <w:sz w:val="22"/>
          <w:szCs w:val="22"/>
          <w:lang w:val="es-PE"/>
        </w:rPr>
        <w:t xml:space="preserve">SERVICIOS MULTIPLES SVO S.C.R.L.) </w:t>
      </w:r>
      <w:r w:rsidRPr="007B71BD">
        <w:rPr>
          <w:rFonts w:ascii="Tahoma" w:hAnsi="Tahoma" w:cs="Tahoma"/>
          <w:sz w:val="22"/>
          <w:szCs w:val="22"/>
          <w:lang w:val="es-PE"/>
        </w:rPr>
        <w:t>no ha adjuntado la copia registral de la partida donde se pueda advertir la delegación del poder otorgado a Octavio Macedo Ramírez a fin que pueda firmar todo tipo de documentos, como señala.</w:t>
      </w:r>
    </w:p>
    <w:p w:rsidR="00021F70" w:rsidRPr="007B71BD" w:rsidRDefault="00021F70" w:rsidP="00021F70">
      <w:pPr>
        <w:pStyle w:val="Prrafodelista"/>
        <w:ind w:left="1647"/>
        <w:jc w:val="both"/>
        <w:rPr>
          <w:rFonts w:ascii="Tahoma" w:hAnsi="Tahoma" w:cs="Tahoma"/>
          <w:sz w:val="22"/>
          <w:szCs w:val="22"/>
          <w:lang w:val="es-PE"/>
        </w:rPr>
      </w:pPr>
    </w:p>
    <w:p w:rsidR="00021F70" w:rsidRPr="007B71BD" w:rsidRDefault="00021F70" w:rsidP="00021F70">
      <w:pPr>
        <w:pStyle w:val="Prrafodelista"/>
        <w:widowControl/>
        <w:numPr>
          <w:ilvl w:val="1"/>
          <w:numId w:val="4"/>
        </w:numPr>
        <w:suppressAutoHyphens w:val="0"/>
        <w:jc w:val="both"/>
        <w:rPr>
          <w:rFonts w:ascii="Tahoma" w:hAnsi="Tahoma" w:cs="Tahoma"/>
          <w:sz w:val="22"/>
          <w:szCs w:val="22"/>
          <w:lang w:val="es-PE"/>
        </w:rPr>
      </w:pPr>
      <w:r w:rsidRPr="007B71BD">
        <w:rPr>
          <w:rFonts w:ascii="Tahoma" w:hAnsi="Tahoma" w:cs="Tahoma"/>
          <w:sz w:val="22"/>
          <w:szCs w:val="22"/>
          <w:lang w:val="es-PE"/>
        </w:rPr>
        <w:t xml:space="preserve">Respecto al Contrato 323-07-CA señala que dicho contrato existió y que fue ratificado por Octavio Macedo Ramírez de modo tal que dicho contrato es totalmente verdadero. Asimismo, nombra una serie de </w:t>
      </w:r>
      <w:r w:rsidRPr="007B71BD">
        <w:rPr>
          <w:rFonts w:ascii="Tahoma" w:hAnsi="Tahoma" w:cs="Tahoma"/>
          <w:sz w:val="22"/>
          <w:szCs w:val="22"/>
          <w:lang w:val="es-PE"/>
        </w:rPr>
        <w:lastRenderedPageBreak/>
        <w:t>números de factura indicando que ellas sustentan que ese contrato fue desarrollado. Cabe advertir que en relación a este argumento la empresa SERVICIOS MULTIPLES SEGURIDAD Y VIGILANCIA DEL ORIENTE S.C.R.L. (</w:t>
      </w:r>
      <w:r w:rsidRPr="007B71BD">
        <w:rPr>
          <w:rFonts w:ascii="Tahoma" w:hAnsi="Tahoma" w:cs="Tahoma"/>
          <w:b/>
          <w:sz w:val="22"/>
          <w:szCs w:val="22"/>
          <w:lang w:val="es-PE"/>
        </w:rPr>
        <w:t xml:space="preserve">SERVICIOS MULTIPLES SVO S.C.R.L.) </w:t>
      </w:r>
      <w:r w:rsidRPr="007B71BD">
        <w:rPr>
          <w:rFonts w:ascii="Tahoma" w:hAnsi="Tahoma" w:cs="Tahoma"/>
          <w:sz w:val="22"/>
          <w:szCs w:val="22"/>
          <w:lang w:val="es-PE"/>
        </w:rPr>
        <w:t>tampoco ha adjuntado medio de prueba alguno.</w:t>
      </w:r>
    </w:p>
    <w:p w:rsidR="00021F70" w:rsidRPr="007B71BD" w:rsidRDefault="00021F70" w:rsidP="00021F70">
      <w:pPr>
        <w:pStyle w:val="Prrafodelista"/>
        <w:ind w:left="1647"/>
        <w:jc w:val="both"/>
        <w:rPr>
          <w:rFonts w:ascii="Tahoma" w:hAnsi="Tahoma" w:cs="Tahoma"/>
          <w:sz w:val="22"/>
          <w:szCs w:val="22"/>
          <w:lang w:val="es-PE"/>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sz w:val="22"/>
          <w:szCs w:val="22"/>
          <w:lang w:val="es-PE"/>
        </w:rPr>
      </w:pPr>
      <w:r w:rsidRPr="007B71BD">
        <w:rPr>
          <w:rFonts w:ascii="Tahoma" w:hAnsi="Tahoma" w:cs="Tahoma"/>
          <w:sz w:val="22"/>
          <w:szCs w:val="22"/>
          <w:lang w:val="es-PE"/>
        </w:rPr>
        <w:t>Mediante decreto del 08 de marzo de 2011 se tuvo por apersonada a la empresa SERVICIOS MULTIPLES SEGURIDAD Y VIGILANCIA DEL ORIENTE S.C.R.L. (</w:t>
      </w:r>
      <w:r w:rsidRPr="007B71BD">
        <w:rPr>
          <w:rFonts w:ascii="Tahoma" w:hAnsi="Tahoma" w:cs="Tahoma"/>
          <w:b/>
          <w:sz w:val="22"/>
          <w:szCs w:val="22"/>
          <w:lang w:val="es-PE"/>
        </w:rPr>
        <w:t xml:space="preserve">SERVICIOS MULTIPLES SVO S.C.R.L.) </w:t>
      </w:r>
      <w:r w:rsidRPr="007B71BD">
        <w:rPr>
          <w:rFonts w:ascii="Tahoma" w:hAnsi="Tahoma" w:cs="Tahoma"/>
          <w:sz w:val="22"/>
          <w:szCs w:val="22"/>
          <w:lang w:val="es-PE"/>
        </w:rPr>
        <w:t>y se remitió el expediente a la Primera Sala del Tribunal para que resuelva y se dejó a consideración de la Sala la solicitud del uso de la palabra.</w:t>
      </w:r>
    </w:p>
    <w:p w:rsidR="00021F70" w:rsidRPr="007B71BD" w:rsidRDefault="00021F70" w:rsidP="00021F70">
      <w:pPr>
        <w:pStyle w:val="Prrafodelista"/>
        <w:ind w:left="567"/>
        <w:jc w:val="both"/>
        <w:rPr>
          <w:rFonts w:ascii="Tahoma" w:hAnsi="Tahoma" w:cs="Tahoma"/>
          <w:sz w:val="22"/>
          <w:szCs w:val="22"/>
          <w:lang w:val="es-PE"/>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sz w:val="22"/>
          <w:szCs w:val="22"/>
          <w:lang w:val="es-PE"/>
        </w:rPr>
      </w:pPr>
      <w:r w:rsidRPr="007B71BD">
        <w:rPr>
          <w:rFonts w:ascii="Tahoma" w:hAnsi="Tahoma" w:cs="Tahoma"/>
          <w:sz w:val="22"/>
          <w:szCs w:val="22"/>
          <w:lang w:val="es-PE"/>
        </w:rPr>
        <w:t>Mediante escrito ingresado a Mesa de Partes del Tribunal el 17 de mayo de 2011 la empresa Contratista señaló que mediante Acuerdo Nº 279/2011.TC.S1 de fecha 26 de abril de 2011 el Tribunal resolvió no iniciar el procedimiento administrativo sancionador. Por lo tanto solicita se archive el expediente en aplicación del principio Non Bis In Idem.</w:t>
      </w:r>
    </w:p>
    <w:p w:rsidR="00021F70" w:rsidRPr="007B71BD" w:rsidRDefault="00021F70" w:rsidP="00021F70">
      <w:pPr>
        <w:pStyle w:val="Prrafodelista"/>
        <w:rPr>
          <w:rFonts w:ascii="Tahoma" w:hAnsi="Tahoma" w:cs="Tahoma"/>
          <w:sz w:val="22"/>
          <w:szCs w:val="22"/>
          <w:lang w:val="es-PE"/>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sz w:val="22"/>
          <w:szCs w:val="22"/>
          <w:lang w:val="es-PE"/>
        </w:rPr>
      </w:pPr>
      <w:r w:rsidRPr="007B71BD">
        <w:rPr>
          <w:rFonts w:ascii="Tahoma" w:hAnsi="Tahoma" w:cs="Tahoma"/>
          <w:sz w:val="22"/>
          <w:szCs w:val="22"/>
          <w:lang w:val="es-PE"/>
        </w:rPr>
        <w:t xml:space="preserve">En efecto, mediante Acuerdo Nº 279/2011.TC-S3 de fecha 26 de abril de 2011 se declaró no ha lugar el inicio del procedimiento administrativo sancionador contra la empresa Servicios Múltiples SVO SRL, por la supuesta responsabilidad en la presentación de documentación falsa o información inexacta, en el marco del proceso de Concurso Público Nº 0019-2009/MTC/10, teniendo en cuenta que, señala no corresponderle al Tribunal dilucidar la validez del Contrato Nº 323-07-CA en referencia a la suscripción por parte de una persona que no tenía la calidad de gerente general, hecho que no determina la falsedad del contrato sino, tal como se mencionó solo la invalidez, puesto que es un aspecto inherente al ámbito privado y por tanto solo puede ser cuestionado por las partes involucradas o por terceros, ante </w:t>
      </w:r>
      <w:r>
        <w:rPr>
          <w:rFonts w:ascii="Tahoma" w:hAnsi="Tahoma" w:cs="Tahoma"/>
          <w:sz w:val="22"/>
          <w:szCs w:val="22"/>
          <w:lang w:val="es-PE"/>
        </w:rPr>
        <w:t>los fueron pertinentes mas no en</w:t>
      </w:r>
      <w:r w:rsidRPr="007B71BD">
        <w:rPr>
          <w:rFonts w:ascii="Tahoma" w:hAnsi="Tahoma" w:cs="Tahoma"/>
          <w:sz w:val="22"/>
          <w:szCs w:val="22"/>
          <w:lang w:val="es-PE"/>
        </w:rPr>
        <w:t xml:space="preserve"> sede administrativa.</w:t>
      </w:r>
    </w:p>
    <w:p w:rsidR="00021F70" w:rsidRPr="007B71BD" w:rsidRDefault="00021F70" w:rsidP="00021F70">
      <w:pPr>
        <w:pStyle w:val="Prrafodelista"/>
        <w:rPr>
          <w:rFonts w:ascii="Tahoma" w:hAnsi="Tahoma" w:cs="Tahoma"/>
          <w:sz w:val="22"/>
          <w:szCs w:val="22"/>
          <w:lang w:val="es-PE"/>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sz w:val="22"/>
          <w:szCs w:val="22"/>
          <w:lang w:val="es-PE"/>
        </w:rPr>
      </w:pPr>
      <w:r w:rsidRPr="007B71BD">
        <w:rPr>
          <w:rFonts w:ascii="Tahoma" w:hAnsi="Tahoma" w:cs="Tahoma"/>
          <w:sz w:val="22"/>
          <w:szCs w:val="22"/>
          <w:lang w:val="es-PE"/>
        </w:rPr>
        <w:t>De otro lado, el Acuerdo Nº 279/2011.TC-S3  señala también que en referencia al Contrato suscrito por Octavio Macedo Ramírez no existe incongruencia, falsedad o inexactitud, pues se verifica que de la copia de la partida registral se aprecia que a la fecha de la suscripción el señor Octavio Macedo Ramírez si tenía la calidad de gerente general.</w:t>
      </w:r>
    </w:p>
    <w:p w:rsidR="00021F70" w:rsidRPr="007B71BD" w:rsidRDefault="00021F70" w:rsidP="00021F70">
      <w:pPr>
        <w:pStyle w:val="Prrafodelista"/>
        <w:rPr>
          <w:rFonts w:ascii="Tahoma" w:hAnsi="Tahoma" w:cs="Tahoma"/>
          <w:sz w:val="22"/>
          <w:szCs w:val="22"/>
          <w:lang w:val="es-PE"/>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sz w:val="22"/>
          <w:szCs w:val="22"/>
          <w:lang w:val="es-PE"/>
        </w:rPr>
      </w:pPr>
      <w:r w:rsidRPr="007B71BD">
        <w:rPr>
          <w:rFonts w:ascii="Tahoma" w:hAnsi="Tahoma" w:cs="Tahoma"/>
          <w:sz w:val="22"/>
          <w:szCs w:val="22"/>
          <w:lang w:val="es-PE"/>
        </w:rPr>
        <w:t xml:space="preserve">Asimismo, respecto del certificado de Trabajo el cual refería que el señor Octavio Macedo Ramírez se desempeño en el cargo de Gerente General desde el 18.03.2008 hasta el 22.10.2008, es decir, en el mismo </w:t>
      </w:r>
      <w:r>
        <w:rPr>
          <w:rFonts w:ascii="Tahoma" w:hAnsi="Tahoma" w:cs="Tahoma"/>
          <w:sz w:val="22"/>
          <w:szCs w:val="22"/>
          <w:lang w:val="es-PE"/>
        </w:rPr>
        <w:t>lapso de tiempo que se desempeñó</w:t>
      </w:r>
      <w:r w:rsidRPr="007B71BD">
        <w:rPr>
          <w:rFonts w:ascii="Tahoma" w:hAnsi="Tahoma" w:cs="Tahoma"/>
          <w:sz w:val="22"/>
          <w:szCs w:val="22"/>
          <w:lang w:val="es-PE"/>
        </w:rPr>
        <w:t xml:space="preserve"> como agente de seguridad, señaló que el hecho que el señor Octavio Macedo Ramírez haya sido gerente general de la empresa Servicios Múltiples SVO SRL no le imposibilitaba ser a la vez Agente de Seguridad de la misma empresa.</w:t>
      </w:r>
    </w:p>
    <w:p w:rsidR="00021F70" w:rsidRPr="007B71BD" w:rsidRDefault="00021F70" w:rsidP="00021F70">
      <w:pPr>
        <w:pStyle w:val="Prrafodelista"/>
        <w:rPr>
          <w:rFonts w:ascii="Tahoma" w:hAnsi="Tahoma" w:cs="Tahoma"/>
          <w:sz w:val="22"/>
          <w:szCs w:val="22"/>
          <w:lang w:val="es-PE"/>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sz w:val="22"/>
          <w:szCs w:val="22"/>
          <w:lang w:val="es-PE"/>
        </w:rPr>
      </w:pPr>
      <w:r w:rsidRPr="007B71BD">
        <w:rPr>
          <w:rFonts w:ascii="Tahoma" w:hAnsi="Tahoma" w:cs="Tahoma"/>
          <w:sz w:val="22"/>
          <w:szCs w:val="22"/>
          <w:lang w:val="es-PE"/>
        </w:rPr>
        <w:lastRenderedPageBreak/>
        <w:t>Mediante decreto de fecha 1 de julio de 2011 se convocó a audiencia pública para el día jueves 7 de julio del 2011 a las 9 :30 am, la cual no se llevó a cabo por ausencia de las partes.</w:t>
      </w:r>
    </w:p>
    <w:p w:rsidR="00021F70" w:rsidRPr="007B71BD" w:rsidRDefault="00021F70" w:rsidP="00021F70">
      <w:pPr>
        <w:pStyle w:val="Prrafodelista"/>
        <w:rPr>
          <w:rFonts w:ascii="Tahoma" w:hAnsi="Tahoma" w:cs="Tahoma"/>
          <w:sz w:val="22"/>
          <w:szCs w:val="22"/>
          <w:lang w:val="es-PE"/>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sz w:val="22"/>
          <w:szCs w:val="22"/>
          <w:lang w:val="es-PE"/>
        </w:rPr>
      </w:pPr>
      <w:r w:rsidRPr="007B71BD">
        <w:rPr>
          <w:rFonts w:ascii="Tahoma" w:hAnsi="Tahoma" w:cs="Tahoma"/>
          <w:sz w:val="22"/>
          <w:szCs w:val="22"/>
          <w:lang w:val="es-PE"/>
        </w:rPr>
        <w:t>Mediante decreto del 08 de julio de 2010 este Tribunal solicito información adicional a las empresas Estudio Contable Económico Tributario-CPCC y a la empresa Compusystem Alberca, así como a la Entidad de la siguiente manera:</w:t>
      </w:r>
    </w:p>
    <w:p w:rsidR="00021F70" w:rsidRPr="007B71BD" w:rsidRDefault="00021F70" w:rsidP="00021F70">
      <w:pPr>
        <w:jc w:val="both"/>
        <w:rPr>
          <w:rFonts w:ascii="Tahoma" w:hAnsi="Tahoma" w:cs="Tahoma"/>
          <w:sz w:val="22"/>
          <w:szCs w:val="22"/>
          <w:lang w:val="es-PE"/>
        </w:rPr>
      </w:pPr>
    </w:p>
    <w:p w:rsidR="00021F70" w:rsidRPr="007B71BD" w:rsidRDefault="00021F70" w:rsidP="00021F70">
      <w:pPr>
        <w:pStyle w:val="Prrafodelista"/>
        <w:ind w:left="927"/>
        <w:jc w:val="both"/>
        <w:rPr>
          <w:rFonts w:ascii="Tahoma" w:hAnsi="Tahoma" w:cs="Tahoma"/>
          <w:b/>
          <w:sz w:val="22"/>
          <w:szCs w:val="22"/>
        </w:rPr>
      </w:pPr>
      <w:r w:rsidRPr="007B71BD">
        <w:rPr>
          <w:rFonts w:ascii="Tahoma" w:hAnsi="Tahoma" w:cs="Tahoma"/>
          <w:b/>
          <w:sz w:val="22"/>
          <w:szCs w:val="22"/>
        </w:rPr>
        <w:t>A LA EMPRESA ESTUDIO CONTABLE ECONOMICO TRIBUTARIO-CPCC:</w:t>
      </w:r>
    </w:p>
    <w:p w:rsidR="00021F70" w:rsidRPr="007B71BD" w:rsidRDefault="00021F70" w:rsidP="00021F70">
      <w:pPr>
        <w:pStyle w:val="Prrafodelista"/>
        <w:ind w:left="927"/>
        <w:jc w:val="both"/>
        <w:rPr>
          <w:rFonts w:ascii="Tahoma" w:hAnsi="Tahoma" w:cs="Tahoma"/>
          <w:b/>
          <w:sz w:val="22"/>
          <w:szCs w:val="22"/>
        </w:rPr>
      </w:pPr>
    </w:p>
    <w:p w:rsidR="00021F70" w:rsidRPr="007B71BD" w:rsidRDefault="00021F70" w:rsidP="00021F70">
      <w:pPr>
        <w:ind w:left="927"/>
        <w:jc w:val="both"/>
        <w:rPr>
          <w:rFonts w:ascii="Tahoma" w:hAnsi="Tahoma" w:cs="Tahoma"/>
          <w:sz w:val="22"/>
          <w:szCs w:val="22"/>
          <w:lang w:val="es-ES_tradnl"/>
        </w:rPr>
      </w:pPr>
      <w:r w:rsidRPr="007B71BD">
        <w:rPr>
          <w:rFonts w:ascii="Tahoma" w:hAnsi="Tahoma" w:cs="Tahoma"/>
          <w:sz w:val="22"/>
          <w:szCs w:val="22"/>
        </w:rPr>
        <w:t xml:space="preserve">Sírvase indicar si el Contrato de Seguridad y Vigilancia de fecha 03 de mayo del 2007 suscrito por su representada y la empresa Servicios Múltiples SVO SRL, tal como se consigna en dicho documento, y </w:t>
      </w:r>
      <w:r w:rsidRPr="007B71BD">
        <w:rPr>
          <w:rFonts w:ascii="Tahoma" w:hAnsi="Tahoma" w:cs="Tahoma"/>
          <w:sz w:val="22"/>
          <w:szCs w:val="22"/>
          <w:lang w:val="es-ES_tradnl"/>
        </w:rPr>
        <w:t>que se adjunta a la presente, es auténtico y exacto.</w:t>
      </w:r>
    </w:p>
    <w:p w:rsidR="00021F70" w:rsidRPr="007B71BD" w:rsidRDefault="00021F70" w:rsidP="00021F70">
      <w:pPr>
        <w:pStyle w:val="Prrafodelista"/>
        <w:ind w:left="927"/>
        <w:jc w:val="both"/>
        <w:rPr>
          <w:rFonts w:ascii="Tahoma" w:hAnsi="Tahoma" w:cs="Tahoma"/>
          <w:sz w:val="22"/>
          <w:szCs w:val="22"/>
        </w:rPr>
      </w:pPr>
    </w:p>
    <w:p w:rsidR="00021F70" w:rsidRPr="007B71BD" w:rsidRDefault="00021F70" w:rsidP="00021F70">
      <w:pPr>
        <w:pStyle w:val="Prrafodelista"/>
        <w:ind w:left="927"/>
        <w:jc w:val="both"/>
        <w:rPr>
          <w:rFonts w:ascii="Tahoma" w:hAnsi="Tahoma" w:cs="Tahoma"/>
          <w:b/>
          <w:sz w:val="22"/>
          <w:szCs w:val="22"/>
        </w:rPr>
      </w:pPr>
      <w:r w:rsidRPr="007B71BD">
        <w:rPr>
          <w:rFonts w:ascii="Tahoma" w:hAnsi="Tahoma" w:cs="Tahoma"/>
          <w:b/>
          <w:sz w:val="22"/>
          <w:szCs w:val="22"/>
        </w:rPr>
        <w:t>A LA EMPRESA COMPUSYSTEM ALBERCA:</w:t>
      </w:r>
    </w:p>
    <w:p w:rsidR="00021F70" w:rsidRPr="007B71BD" w:rsidRDefault="00021F70" w:rsidP="00021F70">
      <w:pPr>
        <w:pStyle w:val="Prrafodelista"/>
        <w:ind w:left="927"/>
        <w:jc w:val="both"/>
        <w:rPr>
          <w:rFonts w:ascii="Tahoma" w:hAnsi="Tahoma" w:cs="Tahoma"/>
          <w:sz w:val="22"/>
          <w:szCs w:val="22"/>
        </w:rPr>
      </w:pPr>
      <w:r w:rsidRPr="007B71BD">
        <w:rPr>
          <w:rFonts w:ascii="Tahoma" w:hAnsi="Tahoma" w:cs="Tahoma"/>
          <w:sz w:val="22"/>
          <w:szCs w:val="22"/>
        </w:rPr>
        <w:t>Sírvase indicar si el Contrato Nº 323-07-CA de fecha 03 de mayo del 2007 suscrito por su representada y la empresa Servicios Múltiples SVO SRL, tal como se consigna en dicho documento, y que se adjunta a la presente, es auténtico y exacto.</w:t>
      </w:r>
    </w:p>
    <w:p w:rsidR="00021F70" w:rsidRPr="007B71BD" w:rsidRDefault="00021F70" w:rsidP="00021F70">
      <w:pPr>
        <w:pStyle w:val="Prrafodelista"/>
        <w:ind w:left="927"/>
        <w:jc w:val="both"/>
        <w:rPr>
          <w:rFonts w:ascii="Tahoma" w:hAnsi="Tahoma" w:cs="Tahoma"/>
          <w:sz w:val="22"/>
          <w:szCs w:val="22"/>
        </w:rPr>
      </w:pPr>
    </w:p>
    <w:p w:rsidR="00021F70" w:rsidRPr="007B71BD" w:rsidRDefault="00021F70" w:rsidP="00021F70">
      <w:pPr>
        <w:pStyle w:val="Prrafodelista"/>
        <w:ind w:left="927"/>
        <w:jc w:val="both"/>
        <w:rPr>
          <w:rFonts w:ascii="Tahoma" w:hAnsi="Tahoma" w:cs="Tahoma"/>
          <w:b/>
          <w:sz w:val="22"/>
          <w:szCs w:val="22"/>
        </w:rPr>
      </w:pPr>
      <w:r w:rsidRPr="007B71BD">
        <w:rPr>
          <w:rFonts w:ascii="Tahoma" w:hAnsi="Tahoma" w:cs="Tahoma"/>
          <w:b/>
          <w:sz w:val="22"/>
          <w:szCs w:val="22"/>
        </w:rPr>
        <w:t>A LA ENTIDAD:</w:t>
      </w:r>
    </w:p>
    <w:p w:rsidR="00021F70" w:rsidRPr="007B71BD" w:rsidRDefault="00021F70" w:rsidP="00021F70">
      <w:pPr>
        <w:pStyle w:val="Prrafodelista"/>
        <w:ind w:left="927"/>
        <w:jc w:val="both"/>
        <w:rPr>
          <w:rFonts w:ascii="Tahoma" w:hAnsi="Tahoma" w:cs="Tahoma"/>
          <w:sz w:val="22"/>
          <w:szCs w:val="22"/>
        </w:rPr>
      </w:pPr>
      <w:r w:rsidRPr="007B71BD">
        <w:rPr>
          <w:rFonts w:ascii="Tahoma" w:hAnsi="Tahoma" w:cs="Tahoma"/>
          <w:sz w:val="22"/>
          <w:szCs w:val="22"/>
        </w:rPr>
        <w:t>Sírvase indicar el resultado de la fiscalización posterior llevada a cabo por su representada a fin de determinar la responsabilidad de la empresa Servicios Múltiples SVO SRL, en el desarrollo del proceso de Concurso Público Nº 19-2009/MTC/10, teniendo en cuenta el Informe Nº 853-2010-MTC/10.02, suscrito por la Directora de la Oficina de Abastecimiento, el Memorándum Nº 052-2011-MTC/10.10 suscrito por el Director General de la Oficina General de Administración y el Memorándum Nº 084-2011-MTC/10.02 suscrito por el Director de la Oficina de Abastecimiento. Se adjuntan ambos Memorandos y el Informe Nº 853-2010-MTC/10.02.</w:t>
      </w:r>
    </w:p>
    <w:p w:rsidR="00021F70" w:rsidRPr="007B71BD" w:rsidRDefault="00021F70" w:rsidP="00021F70">
      <w:pPr>
        <w:pStyle w:val="Prrafodelista"/>
        <w:ind w:left="927"/>
        <w:jc w:val="both"/>
        <w:rPr>
          <w:rFonts w:ascii="Tahoma" w:hAnsi="Tahoma" w:cs="Tahoma"/>
          <w:sz w:val="22"/>
          <w:szCs w:val="22"/>
        </w:rPr>
      </w:pPr>
      <w:r w:rsidRPr="007B71BD">
        <w:rPr>
          <w:rFonts w:ascii="Tahoma" w:hAnsi="Tahoma" w:cs="Tahoma"/>
          <w:sz w:val="22"/>
          <w:szCs w:val="22"/>
        </w:rPr>
        <w:t>Así también se adjuntan los Oficios Nº 026-2011-MTC/10.02 remitido a la empresa Estudio Contable Económico Tributario-CPCC y el Oficio Nº 025-2011-MTC/10.02 dirigido a la empresa Compusystem Alberca EIRL.</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sz w:val="22"/>
          <w:szCs w:val="22"/>
          <w:lang w:val="es-PE"/>
        </w:rPr>
      </w:pPr>
      <w:r w:rsidRPr="007B71BD">
        <w:rPr>
          <w:rFonts w:ascii="Tahoma" w:hAnsi="Tahoma" w:cs="Tahoma"/>
          <w:sz w:val="22"/>
          <w:szCs w:val="22"/>
          <w:lang w:val="es-PE"/>
        </w:rPr>
        <w:t xml:space="preserve">Al respecto, mediante Carta Nº 089-2011-Estudio Contable E. Tributario CPCC, la empresa </w:t>
      </w:r>
      <w:r w:rsidRPr="007B71BD">
        <w:rPr>
          <w:rFonts w:ascii="Tahoma" w:hAnsi="Tahoma" w:cs="Tahoma"/>
          <w:sz w:val="22"/>
          <w:szCs w:val="22"/>
        </w:rPr>
        <w:t>EMPRESA ESTUDIO CONTABLE ECONOMICO TRIBUTARIO-CPCC remitió la información solicitada señalando lo siguiente:</w:t>
      </w:r>
    </w:p>
    <w:p w:rsidR="00021F70" w:rsidRPr="007B71BD" w:rsidRDefault="00021F70" w:rsidP="00021F70">
      <w:pPr>
        <w:pStyle w:val="Prrafodelista"/>
        <w:ind w:left="567"/>
        <w:jc w:val="both"/>
        <w:rPr>
          <w:rFonts w:ascii="Tahoma" w:hAnsi="Tahoma" w:cs="Tahoma"/>
          <w:sz w:val="22"/>
          <w:szCs w:val="22"/>
        </w:rPr>
      </w:pPr>
      <w:r w:rsidRPr="007B71BD">
        <w:rPr>
          <w:rFonts w:ascii="Tahoma" w:hAnsi="Tahoma" w:cs="Tahoma"/>
          <w:i/>
          <w:sz w:val="22"/>
          <w:szCs w:val="22"/>
        </w:rPr>
        <w:t xml:space="preserve">“Primer lugar debo señalar que mi Representada en una Empresa Privada (Asimismo el Contrato es totalmente Privado de nuestra Institución), asimismo que el contrato es veraz para mi Representada por qué toda vez se ha concluido con toda la normalidad el servicio de Seguridad sin observaciones durante la vigencia del Presente contrato entre mi Representada y Servicios Múltiples SVO SRL, con toda las obligaciones estipulados en el presente contrato.”  </w:t>
      </w:r>
      <w:r w:rsidRPr="007B71BD">
        <w:rPr>
          <w:rFonts w:ascii="Tahoma" w:hAnsi="Tahoma" w:cs="Tahoma"/>
          <w:sz w:val="22"/>
          <w:szCs w:val="22"/>
        </w:rPr>
        <w:t>Sic</w:t>
      </w:r>
    </w:p>
    <w:p w:rsidR="00021F70" w:rsidRPr="007B71BD" w:rsidRDefault="00021F70" w:rsidP="00021F70">
      <w:pPr>
        <w:pStyle w:val="Prrafodelista"/>
        <w:ind w:left="567"/>
        <w:jc w:val="both"/>
        <w:rPr>
          <w:rFonts w:ascii="Tahoma" w:hAnsi="Tahoma" w:cs="Tahoma"/>
          <w:i/>
          <w:sz w:val="22"/>
          <w:szCs w:val="22"/>
          <w:lang w:val="es-PE"/>
        </w:rPr>
      </w:pPr>
    </w:p>
    <w:p w:rsidR="00021F70" w:rsidRPr="007B71BD" w:rsidRDefault="00021F70" w:rsidP="00021F70">
      <w:pPr>
        <w:pStyle w:val="Prrafodelista"/>
        <w:widowControl/>
        <w:numPr>
          <w:ilvl w:val="0"/>
          <w:numId w:val="4"/>
        </w:numPr>
        <w:tabs>
          <w:tab w:val="clear" w:pos="927"/>
          <w:tab w:val="num" w:pos="567"/>
        </w:tabs>
        <w:suppressAutoHyphens w:val="0"/>
        <w:ind w:left="567" w:hanging="567"/>
        <w:jc w:val="both"/>
        <w:rPr>
          <w:rFonts w:ascii="Tahoma" w:hAnsi="Tahoma" w:cs="Tahoma"/>
          <w:sz w:val="22"/>
          <w:szCs w:val="22"/>
          <w:lang w:val="es-PE"/>
        </w:rPr>
      </w:pPr>
      <w:r w:rsidRPr="007B71BD">
        <w:rPr>
          <w:rFonts w:ascii="Tahoma" w:hAnsi="Tahoma" w:cs="Tahoma"/>
          <w:sz w:val="22"/>
          <w:szCs w:val="22"/>
          <w:lang w:val="es-PE"/>
        </w:rPr>
        <w:t xml:space="preserve">De otro lado, la empresa </w:t>
      </w:r>
      <w:r w:rsidRPr="007B71BD">
        <w:rPr>
          <w:rFonts w:ascii="Tahoma" w:hAnsi="Tahoma" w:cs="Tahoma"/>
          <w:sz w:val="22"/>
          <w:szCs w:val="22"/>
        </w:rPr>
        <w:t>COMPUSYSTEM ALBERCA remitió la información solicitada señalando lo siguiente:</w:t>
      </w:r>
    </w:p>
    <w:p w:rsidR="00021F70" w:rsidRPr="007B71BD" w:rsidRDefault="00021F70" w:rsidP="00021F70">
      <w:pPr>
        <w:pStyle w:val="Prrafodelista"/>
        <w:ind w:left="567"/>
        <w:jc w:val="both"/>
        <w:rPr>
          <w:rFonts w:ascii="Tahoma" w:hAnsi="Tahoma" w:cs="Tahoma"/>
          <w:i/>
          <w:sz w:val="22"/>
          <w:szCs w:val="22"/>
          <w:lang w:val="es-PE"/>
        </w:rPr>
      </w:pPr>
      <w:r w:rsidRPr="007B71BD">
        <w:rPr>
          <w:rFonts w:ascii="Tahoma" w:hAnsi="Tahoma" w:cs="Tahoma"/>
          <w:i/>
          <w:sz w:val="22"/>
          <w:szCs w:val="22"/>
          <w:lang w:val="es-PE"/>
        </w:rPr>
        <w:t xml:space="preserve">“Mi Representada en una empresa Privada, Asimismo el Contrato es totalmente Privado  de nuestra Institución, el contrato es Veraz y Valido para mi representada, ya que toda vez se ha concluido con toda la normalidad el servicio de Seguridad y Vigilancia Privada sin ninguna observación durante la vigencia del Presente contrato, con toda las obligaciones  estipulados en las clausulas del presente contrato; concluido con total normalidad  el servicio hasta el ultimo día de la vigencia del contrato, asimismo se da de conocimiento que el contrato el veraz y valido “ </w:t>
      </w:r>
      <w:r w:rsidRPr="007B71BD">
        <w:rPr>
          <w:rFonts w:ascii="Tahoma" w:hAnsi="Tahoma" w:cs="Tahoma"/>
          <w:sz w:val="22"/>
          <w:szCs w:val="22"/>
          <w:lang w:val="es-PE"/>
        </w:rPr>
        <w:t>Sic</w:t>
      </w:r>
    </w:p>
    <w:p w:rsidR="009600CE" w:rsidRPr="00867EB5" w:rsidRDefault="009600CE" w:rsidP="009600CE">
      <w:pPr>
        <w:contextualSpacing/>
        <w:jc w:val="both"/>
        <w:rPr>
          <w:rFonts w:ascii="Tahoma" w:hAnsi="Tahoma" w:cs="Tahoma"/>
          <w:sz w:val="20"/>
          <w:szCs w:val="20"/>
          <w:lang w:val="es-PE"/>
        </w:rPr>
      </w:pPr>
    </w:p>
    <w:p w:rsidR="009600CE" w:rsidRPr="003D0A56" w:rsidRDefault="009600CE" w:rsidP="009600CE">
      <w:pPr>
        <w:pStyle w:val="Prrafodelista"/>
        <w:widowControl/>
        <w:suppressAutoHyphens w:val="0"/>
        <w:ind w:left="567"/>
        <w:jc w:val="both"/>
        <w:rPr>
          <w:rFonts w:ascii="Tahoma" w:hAnsi="Tahoma" w:cs="Tahoma"/>
          <w:b/>
          <w:shadow/>
          <w:sz w:val="20"/>
        </w:rPr>
      </w:pPr>
      <w:r w:rsidRPr="003D0A56">
        <w:rPr>
          <w:rFonts w:ascii="Tahoma" w:hAnsi="Tahoma" w:cs="Tahoma"/>
          <w:b/>
          <w:sz w:val="20"/>
        </w:rPr>
        <w:t>FUNDAMENTACIÓN:</w:t>
      </w:r>
    </w:p>
    <w:p w:rsidR="009600CE" w:rsidRPr="003D0A56" w:rsidRDefault="009600CE" w:rsidP="009600CE">
      <w:pPr>
        <w:pStyle w:val="Prrafodelista"/>
        <w:widowControl/>
        <w:suppressAutoHyphens w:val="0"/>
        <w:ind w:left="567"/>
        <w:jc w:val="both"/>
        <w:rPr>
          <w:rFonts w:ascii="Tahoma" w:hAnsi="Tahoma" w:cs="Tahoma"/>
          <w:b/>
          <w:shadow/>
          <w:sz w:val="20"/>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lang w:val="es-PE"/>
        </w:rPr>
      </w:pPr>
      <w:r w:rsidRPr="007B71BD">
        <w:rPr>
          <w:rFonts w:ascii="Tahoma" w:hAnsi="Tahoma" w:cs="Tahoma"/>
          <w:sz w:val="22"/>
          <w:szCs w:val="22"/>
          <w:lang w:val="es-PE"/>
        </w:rPr>
        <w:t xml:space="preserve">El presente procedimiento administrativo sancionador ha sido iniciado contra </w:t>
      </w:r>
      <w:r>
        <w:rPr>
          <w:rFonts w:ascii="Tahoma" w:hAnsi="Tahoma" w:cs="Tahoma"/>
          <w:sz w:val="22"/>
          <w:szCs w:val="22"/>
          <w:lang w:val="es-PE"/>
        </w:rPr>
        <w:t>la empresa</w:t>
      </w:r>
      <w:r w:rsidRPr="009347C2">
        <w:rPr>
          <w:rFonts w:ascii="Tahoma" w:hAnsi="Tahoma" w:cs="Tahoma"/>
          <w:b/>
          <w:sz w:val="22"/>
          <w:szCs w:val="22"/>
        </w:rPr>
        <w:t xml:space="preserve"> </w:t>
      </w:r>
      <w:r w:rsidRPr="009347C2">
        <w:rPr>
          <w:rFonts w:ascii="Tahoma" w:hAnsi="Tahoma" w:cs="Tahoma"/>
          <w:sz w:val="22"/>
          <w:szCs w:val="22"/>
        </w:rPr>
        <w:t>Servicios Múltiples Seguridad y Vigilancia del Oriente S.C.R.L.(Servicios Múltiples SVO SRL)</w:t>
      </w:r>
      <w:r>
        <w:rPr>
          <w:rFonts w:ascii="Tahoma" w:hAnsi="Tahoma" w:cs="Tahoma"/>
          <w:sz w:val="22"/>
          <w:szCs w:val="22"/>
          <w:lang w:val="es-PE"/>
        </w:rPr>
        <w:t xml:space="preserve"> </w:t>
      </w:r>
      <w:r w:rsidRPr="007B71BD">
        <w:rPr>
          <w:rFonts w:ascii="Tahoma" w:hAnsi="Tahoma" w:cs="Tahoma"/>
          <w:sz w:val="22"/>
          <w:szCs w:val="22"/>
          <w:lang w:val="es-PE"/>
        </w:rPr>
        <w:t>, por su supuesta responsabilidad en la presentación de documentación falsa o información inexacta a la Entidad; infracción tipificada en el literal i) del numeral 51.1 del artículo 51 de la Ley de Contrataciones del Estado</w:t>
      </w:r>
      <w:r w:rsidRPr="007B71BD">
        <w:rPr>
          <w:rStyle w:val="Refdenotaalpie"/>
          <w:rFonts w:ascii="Tahoma" w:hAnsi="Tahoma" w:cs="Tahoma"/>
          <w:sz w:val="22"/>
          <w:szCs w:val="22"/>
          <w:lang w:val="es-PE"/>
        </w:rPr>
        <w:footnoteReference w:id="2"/>
      </w:r>
      <w:r w:rsidRPr="007B71BD">
        <w:rPr>
          <w:rFonts w:ascii="Tahoma" w:hAnsi="Tahoma" w:cs="Tahoma"/>
          <w:sz w:val="22"/>
          <w:szCs w:val="22"/>
          <w:lang w:val="es-PE"/>
        </w:rPr>
        <w:t>, en adelante la Ley, así como el literal i) del numeral 1 del artículo 237 del Reglamento de la Ley de Contrataciones del Estado</w:t>
      </w:r>
      <w:r w:rsidRPr="007B71BD">
        <w:rPr>
          <w:rStyle w:val="Refdenotaalpie"/>
          <w:rFonts w:ascii="Tahoma" w:hAnsi="Tahoma" w:cs="Tahoma"/>
          <w:sz w:val="22"/>
          <w:szCs w:val="22"/>
          <w:lang w:val="es-PE"/>
        </w:rPr>
        <w:footnoteReference w:id="3"/>
      </w:r>
      <w:r w:rsidRPr="007B71BD">
        <w:rPr>
          <w:rFonts w:ascii="Tahoma" w:hAnsi="Tahoma" w:cs="Tahoma"/>
          <w:sz w:val="22"/>
          <w:szCs w:val="22"/>
          <w:lang w:val="es-PE"/>
        </w:rPr>
        <w:t>, en adelante el Reglamento, normativa aplicable al presente caso.</w:t>
      </w:r>
    </w:p>
    <w:p w:rsidR="00021F70" w:rsidRPr="007B71BD" w:rsidRDefault="00021F70" w:rsidP="00021F70">
      <w:pPr>
        <w:pStyle w:val="Prrafodelista"/>
        <w:ind w:left="567"/>
        <w:contextualSpacing/>
        <w:jc w:val="both"/>
        <w:rPr>
          <w:rFonts w:ascii="Tahoma" w:hAnsi="Tahoma" w:cs="Tahoma"/>
          <w:sz w:val="22"/>
          <w:szCs w:val="22"/>
          <w:lang w:val="es-PE"/>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lang w:val="es-PE"/>
        </w:rPr>
      </w:pPr>
      <w:r w:rsidRPr="007B71BD">
        <w:rPr>
          <w:rFonts w:ascii="Tahoma" w:hAnsi="Tahoma" w:cs="Tahoma"/>
          <w:sz w:val="22"/>
          <w:szCs w:val="22"/>
          <w:lang w:val="es-PE"/>
        </w:rPr>
        <w:t>Sobre el particular, las normas antes citadas, establecen que los proveedores, participantes, postores y/o contratistas incurrirán en infracción susceptible de sanción cuando presenten documentos falsos o información inexacta a las Entidades, al Tribunal o al OSCE.</w:t>
      </w:r>
    </w:p>
    <w:p w:rsidR="00021F70" w:rsidRPr="007B71BD" w:rsidRDefault="00021F70" w:rsidP="00021F70">
      <w:pPr>
        <w:pStyle w:val="Prrafodelista"/>
        <w:ind w:left="567"/>
        <w:rPr>
          <w:rFonts w:ascii="Tahoma" w:hAnsi="Tahoma" w:cs="Tahoma"/>
          <w:sz w:val="22"/>
          <w:szCs w:val="22"/>
          <w:lang w:val="es-PE"/>
        </w:rPr>
      </w:pPr>
    </w:p>
    <w:p w:rsidR="00021F70" w:rsidRPr="007B71BD" w:rsidRDefault="00021F70" w:rsidP="00021F70">
      <w:pPr>
        <w:pStyle w:val="Prrafodelista"/>
        <w:ind w:left="567"/>
        <w:contextualSpacing/>
        <w:jc w:val="both"/>
        <w:rPr>
          <w:rFonts w:ascii="Tahoma" w:hAnsi="Tahoma" w:cs="Tahoma"/>
          <w:sz w:val="22"/>
          <w:szCs w:val="22"/>
          <w:lang w:val="es-PE"/>
        </w:rPr>
      </w:pPr>
      <w:r w:rsidRPr="007B71BD">
        <w:rPr>
          <w:rFonts w:ascii="Tahoma" w:hAnsi="Tahoma" w:cs="Tahoma"/>
          <w:sz w:val="22"/>
          <w:szCs w:val="22"/>
          <w:lang w:val="es-PE"/>
        </w:rPr>
        <w:t>Dicha infracción se configura con la sola presentación del documento falso o inexacto, sin que la norma exija otros factores adicionales.</w:t>
      </w:r>
    </w:p>
    <w:p w:rsidR="00021F70" w:rsidRPr="007B71BD" w:rsidRDefault="00021F70" w:rsidP="00021F70">
      <w:pPr>
        <w:pStyle w:val="Prrafodelista"/>
        <w:ind w:left="567"/>
        <w:rPr>
          <w:rFonts w:ascii="Tahoma" w:hAnsi="Tahoma" w:cs="Tahoma"/>
          <w:sz w:val="22"/>
          <w:szCs w:val="22"/>
          <w:lang w:val="es-PE"/>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lang w:val="es-PE"/>
        </w:rPr>
      </w:pPr>
      <w:r w:rsidRPr="007B71BD">
        <w:rPr>
          <w:rFonts w:ascii="Tahoma" w:hAnsi="Tahoma" w:cs="Tahoma"/>
          <w:sz w:val="22"/>
          <w:szCs w:val="22"/>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 los </w:t>
      </w:r>
      <w:r w:rsidRPr="007B71BD">
        <w:rPr>
          <w:rFonts w:ascii="Tahoma" w:hAnsi="Tahoma" w:cs="Tahoma"/>
          <w:i/>
          <w:sz w:val="22"/>
          <w:szCs w:val="22"/>
          <w:lang w:val="es-PE"/>
        </w:rPr>
        <w:t>Principios de Moralidad</w:t>
      </w:r>
      <w:r w:rsidRPr="007B71BD">
        <w:rPr>
          <w:rFonts w:ascii="Tahoma" w:hAnsi="Tahoma" w:cs="Tahoma"/>
          <w:sz w:val="22"/>
          <w:szCs w:val="22"/>
          <w:lang w:val="es-PE"/>
        </w:rPr>
        <w:t xml:space="preserve"> y de </w:t>
      </w:r>
      <w:r w:rsidRPr="007B71BD">
        <w:rPr>
          <w:rFonts w:ascii="Tahoma" w:hAnsi="Tahoma" w:cs="Tahoma"/>
          <w:i/>
          <w:sz w:val="22"/>
          <w:szCs w:val="22"/>
          <w:lang w:val="es-PE"/>
        </w:rPr>
        <w:t>Presunción de Veracidad</w:t>
      </w:r>
      <w:r w:rsidRPr="007B71BD">
        <w:rPr>
          <w:rFonts w:ascii="Tahoma" w:hAnsi="Tahoma" w:cs="Tahoma"/>
          <w:sz w:val="22"/>
          <w:szCs w:val="22"/>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021F70" w:rsidRPr="007B71BD" w:rsidRDefault="00021F70" w:rsidP="00021F70">
      <w:pPr>
        <w:pStyle w:val="Prrafodelista"/>
        <w:ind w:left="567"/>
        <w:contextualSpacing/>
        <w:jc w:val="both"/>
        <w:rPr>
          <w:rFonts w:ascii="Tahoma" w:hAnsi="Tahoma" w:cs="Tahoma"/>
          <w:sz w:val="22"/>
          <w:szCs w:val="22"/>
          <w:lang w:val="es-PE"/>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lang w:val="es-PE"/>
        </w:rPr>
      </w:pPr>
      <w:r w:rsidRPr="007B71BD">
        <w:rPr>
          <w:rFonts w:ascii="Tahoma" w:hAnsi="Tahoma" w:cs="Tahoma"/>
          <w:sz w:val="22"/>
          <w:szCs w:val="22"/>
          <w:lang w:val="es-PE"/>
        </w:rPr>
        <w:lastRenderedPageBreak/>
        <w:t xml:space="preserve">En el caso que nos ocupa, el Acuerdo Nº 083/2011.TC-S1 dispuso el inicio del procedimiento administrativo sancionador contra la Contratista respecto a </w:t>
      </w:r>
      <w:r w:rsidRPr="007B71BD">
        <w:rPr>
          <w:rFonts w:ascii="Tahoma" w:hAnsi="Tahoma" w:cs="Tahoma"/>
          <w:sz w:val="22"/>
          <w:szCs w:val="22"/>
        </w:rPr>
        <w:t xml:space="preserve">la supuesta falsedad de los siguientes documentos: </w:t>
      </w:r>
    </w:p>
    <w:p w:rsidR="00021F70" w:rsidRPr="007B71BD" w:rsidRDefault="00021F70" w:rsidP="00021F70">
      <w:pPr>
        <w:pStyle w:val="Prrafodelista"/>
        <w:ind w:left="567"/>
        <w:contextualSpacing/>
        <w:jc w:val="both"/>
        <w:rPr>
          <w:rFonts w:ascii="Tahoma" w:hAnsi="Tahoma" w:cs="Tahoma"/>
          <w:sz w:val="22"/>
          <w:szCs w:val="22"/>
        </w:rPr>
      </w:pPr>
    </w:p>
    <w:p w:rsidR="00021F70" w:rsidRPr="007B71BD" w:rsidRDefault="00021F70" w:rsidP="00021F70">
      <w:pPr>
        <w:pStyle w:val="Prrafodelista"/>
        <w:widowControl/>
        <w:numPr>
          <w:ilvl w:val="0"/>
          <w:numId w:val="6"/>
        </w:numPr>
        <w:suppressAutoHyphens w:val="0"/>
        <w:contextualSpacing/>
        <w:jc w:val="both"/>
        <w:rPr>
          <w:rFonts w:ascii="Tahoma" w:hAnsi="Tahoma" w:cs="Tahoma"/>
          <w:sz w:val="22"/>
          <w:szCs w:val="22"/>
          <w:lang w:val="es-PE"/>
        </w:rPr>
      </w:pPr>
      <w:r w:rsidRPr="007B71BD">
        <w:rPr>
          <w:rFonts w:ascii="Tahoma" w:hAnsi="Tahoma" w:cs="Tahoma"/>
          <w:sz w:val="22"/>
          <w:szCs w:val="22"/>
          <w:lang w:val="es-PE"/>
        </w:rPr>
        <w:t xml:space="preserve">El contrato suscrito el 3 de mayo de 2007 con la empresa </w:t>
      </w:r>
      <w:r w:rsidRPr="007B71BD">
        <w:rPr>
          <w:rFonts w:ascii="Tahoma" w:hAnsi="Tahoma" w:cs="Tahoma"/>
          <w:b/>
          <w:sz w:val="22"/>
          <w:szCs w:val="22"/>
          <w:lang w:val="es-PE"/>
        </w:rPr>
        <w:t>Estudio Contable Económico Tributario –CPCC</w:t>
      </w:r>
      <w:r w:rsidRPr="007B71BD">
        <w:rPr>
          <w:rFonts w:ascii="Tahoma" w:hAnsi="Tahoma" w:cs="Tahoma"/>
          <w:sz w:val="22"/>
          <w:szCs w:val="22"/>
          <w:lang w:val="es-PE"/>
        </w:rPr>
        <w:t xml:space="preserve">, por el señor </w:t>
      </w:r>
      <w:r w:rsidRPr="007B71BD">
        <w:rPr>
          <w:rFonts w:ascii="Tahoma" w:hAnsi="Tahoma" w:cs="Tahoma"/>
          <w:sz w:val="22"/>
          <w:szCs w:val="22"/>
          <w:u w:val="single"/>
          <w:lang w:val="es-PE"/>
        </w:rPr>
        <w:t>Octavio Macedo Ramírez en calidad de gerente general</w:t>
      </w:r>
      <w:r w:rsidRPr="007B71BD">
        <w:rPr>
          <w:rFonts w:ascii="Tahoma" w:hAnsi="Tahoma" w:cs="Tahoma"/>
          <w:sz w:val="22"/>
          <w:szCs w:val="22"/>
          <w:lang w:val="es-PE"/>
        </w:rPr>
        <w:t xml:space="preserve">. Sin embargo, en dicha fecha, el gerente general de la Contratista, tal como se desprende del Asiento A00001 de la Partida Registral Nº 11030125-Oficina Registral de Tarapoto,  era el señor </w:t>
      </w:r>
      <w:r w:rsidRPr="007B71BD">
        <w:rPr>
          <w:rFonts w:ascii="Tahoma" w:hAnsi="Tahoma" w:cs="Tahoma"/>
          <w:sz w:val="22"/>
          <w:szCs w:val="22"/>
          <w:u w:val="single"/>
          <w:lang w:val="es-PE"/>
        </w:rPr>
        <w:t>Eber Alejandro Gonzalo Yachi</w:t>
      </w:r>
      <w:r w:rsidRPr="007B71BD">
        <w:rPr>
          <w:rFonts w:ascii="Tahoma" w:hAnsi="Tahoma" w:cs="Tahoma"/>
          <w:sz w:val="22"/>
          <w:szCs w:val="22"/>
          <w:lang w:val="es-PE"/>
        </w:rPr>
        <w:t xml:space="preserve">, cuya representación se extiende desde el 08 de febrero de 2007 hasta el 18 de marzo de 2008. </w:t>
      </w:r>
    </w:p>
    <w:p w:rsidR="00021F70" w:rsidRPr="007B71BD" w:rsidRDefault="00021F70" w:rsidP="00021F70">
      <w:pPr>
        <w:pStyle w:val="Prrafodelista"/>
        <w:ind w:left="1287"/>
        <w:contextualSpacing/>
        <w:jc w:val="both"/>
        <w:rPr>
          <w:rFonts w:ascii="Tahoma" w:hAnsi="Tahoma" w:cs="Tahoma"/>
          <w:sz w:val="22"/>
          <w:szCs w:val="22"/>
          <w:lang w:val="es-PE"/>
        </w:rPr>
      </w:pPr>
    </w:p>
    <w:p w:rsidR="00021F70" w:rsidRPr="009347C2" w:rsidRDefault="00021F70" w:rsidP="00021F70">
      <w:pPr>
        <w:pStyle w:val="Prrafodelista"/>
        <w:widowControl/>
        <w:numPr>
          <w:ilvl w:val="0"/>
          <w:numId w:val="6"/>
        </w:numPr>
        <w:suppressAutoHyphens w:val="0"/>
        <w:contextualSpacing/>
        <w:jc w:val="both"/>
        <w:rPr>
          <w:rFonts w:ascii="Tahoma" w:hAnsi="Tahoma" w:cs="Tahoma"/>
          <w:sz w:val="22"/>
          <w:szCs w:val="22"/>
          <w:lang w:val="es-PE"/>
        </w:rPr>
      </w:pPr>
      <w:r w:rsidRPr="007B71BD">
        <w:rPr>
          <w:rFonts w:ascii="Tahoma" w:hAnsi="Tahoma" w:cs="Tahoma"/>
          <w:sz w:val="22"/>
          <w:szCs w:val="22"/>
          <w:lang w:val="es-PE"/>
        </w:rPr>
        <w:t xml:space="preserve">El contrato suscrito con la empresa </w:t>
      </w:r>
      <w:r w:rsidRPr="007B71BD">
        <w:rPr>
          <w:rFonts w:ascii="Tahoma" w:hAnsi="Tahoma" w:cs="Tahoma"/>
          <w:b/>
          <w:sz w:val="22"/>
          <w:szCs w:val="22"/>
          <w:lang w:val="es-PE"/>
        </w:rPr>
        <w:t>Compusystem Alberca EIRL</w:t>
      </w:r>
      <w:r w:rsidRPr="007B71BD">
        <w:rPr>
          <w:rFonts w:ascii="Tahoma" w:hAnsi="Tahoma" w:cs="Tahoma"/>
          <w:sz w:val="22"/>
          <w:szCs w:val="22"/>
          <w:lang w:val="es-PE"/>
        </w:rPr>
        <w:t xml:space="preserve"> suscrito los primeros días del mes de julio del 2008 por el señor </w:t>
      </w:r>
      <w:r w:rsidRPr="007B71BD">
        <w:rPr>
          <w:rFonts w:ascii="Tahoma" w:hAnsi="Tahoma" w:cs="Tahoma"/>
          <w:sz w:val="22"/>
          <w:szCs w:val="22"/>
          <w:u w:val="single"/>
          <w:lang w:val="es-PE"/>
        </w:rPr>
        <w:t>Alfonso Máximo Alberca Ríos como Gerente General</w:t>
      </w:r>
      <w:r w:rsidRPr="007B71BD">
        <w:rPr>
          <w:rFonts w:ascii="Tahoma" w:hAnsi="Tahoma" w:cs="Tahoma"/>
          <w:sz w:val="22"/>
          <w:szCs w:val="22"/>
          <w:lang w:val="es-PE"/>
        </w:rPr>
        <w:t xml:space="preserve">. Sin embargo, a la fecha de suscripción, según el Asiento B00001 de la Partida Registral Nº 11030125-Oficina Registral Tarapoto el gerente general era el señor </w:t>
      </w:r>
      <w:r w:rsidRPr="007B71BD">
        <w:rPr>
          <w:rFonts w:ascii="Tahoma" w:hAnsi="Tahoma" w:cs="Tahoma"/>
          <w:sz w:val="22"/>
          <w:szCs w:val="22"/>
          <w:u w:val="single"/>
          <w:lang w:val="es-PE"/>
        </w:rPr>
        <w:t>Octavio Macedo Ramírez</w:t>
      </w:r>
      <w:r w:rsidRPr="007B71BD">
        <w:rPr>
          <w:rFonts w:ascii="Tahoma" w:hAnsi="Tahoma" w:cs="Tahoma"/>
          <w:sz w:val="22"/>
          <w:szCs w:val="22"/>
          <w:lang w:val="es-PE"/>
        </w:rPr>
        <w:t>, cuya representación se entendía desde el 18 de marzo de 2008 al 22 de octubre de 2008.</w:t>
      </w:r>
    </w:p>
    <w:p w:rsidR="00021F70" w:rsidRPr="007B71BD" w:rsidRDefault="00021F70" w:rsidP="00021F70">
      <w:pPr>
        <w:contextualSpacing/>
        <w:jc w:val="both"/>
        <w:rPr>
          <w:rFonts w:ascii="Tahoma" w:hAnsi="Tahoma" w:cs="Tahoma"/>
          <w:sz w:val="22"/>
          <w:szCs w:val="22"/>
        </w:rPr>
      </w:pPr>
    </w:p>
    <w:p w:rsidR="00021F70" w:rsidRPr="00777458" w:rsidRDefault="00021F70" w:rsidP="00021F70">
      <w:pPr>
        <w:pStyle w:val="Prrafodelista"/>
        <w:widowControl/>
        <w:numPr>
          <w:ilvl w:val="0"/>
          <w:numId w:val="2"/>
        </w:numPr>
        <w:tabs>
          <w:tab w:val="num" w:pos="567"/>
        </w:tabs>
        <w:suppressAutoHyphens w:val="0"/>
        <w:ind w:left="567" w:hanging="567"/>
        <w:contextualSpacing/>
        <w:jc w:val="both"/>
        <w:rPr>
          <w:rFonts w:ascii="Tahoma" w:hAnsi="Tahoma" w:cs="Tahoma"/>
          <w:sz w:val="22"/>
          <w:szCs w:val="22"/>
        </w:rPr>
      </w:pPr>
      <w:r w:rsidRPr="00777458">
        <w:rPr>
          <w:rFonts w:ascii="Tahoma" w:hAnsi="Tahoma" w:cs="Tahoma"/>
          <w:sz w:val="22"/>
          <w:szCs w:val="22"/>
        </w:rPr>
        <w:t>Preliminarmente, y respecto al argumento del denunciante</w:t>
      </w:r>
      <w:r>
        <w:rPr>
          <w:rFonts w:ascii="Tahoma" w:hAnsi="Tahoma" w:cs="Tahoma"/>
          <w:sz w:val="22"/>
          <w:szCs w:val="22"/>
        </w:rPr>
        <w:t xml:space="preserve"> referido al Certificado de Trabajo</w:t>
      </w:r>
      <w:r w:rsidRPr="00777458">
        <w:rPr>
          <w:rFonts w:ascii="Tahoma" w:hAnsi="Tahoma" w:cs="Tahoma"/>
          <w:sz w:val="22"/>
          <w:szCs w:val="22"/>
        </w:rPr>
        <w:t xml:space="preserve">, </w:t>
      </w:r>
      <w:r w:rsidRPr="00777458">
        <w:rPr>
          <w:rFonts w:ascii="Tahoma" w:hAnsi="Tahoma" w:cs="Tahoma"/>
          <w:sz w:val="22"/>
          <w:szCs w:val="22"/>
          <w:lang w:val="es-PE"/>
        </w:rPr>
        <w:t xml:space="preserve">el cual refería que el señor Octavio Macedo Ramírez se desempeñó en el cargo de </w:t>
      </w:r>
      <w:r>
        <w:rPr>
          <w:rFonts w:ascii="Tahoma" w:hAnsi="Tahoma" w:cs="Tahoma"/>
          <w:sz w:val="22"/>
          <w:szCs w:val="22"/>
          <w:lang w:val="es-PE"/>
        </w:rPr>
        <w:t>agente de seguridad</w:t>
      </w:r>
      <w:r w:rsidRPr="00777458">
        <w:rPr>
          <w:rFonts w:ascii="Tahoma" w:hAnsi="Tahoma" w:cs="Tahoma"/>
          <w:sz w:val="22"/>
          <w:szCs w:val="22"/>
          <w:lang w:val="es-PE"/>
        </w:rPr>
        <w:t xml:space="preserve"> desde el </w:t>
      </w:r>
      <w:r>
        <w:rPr>
          <w:rFonts w:ascii="Tahoma" w:hAnsi="Tahoma" w:cs="Tahoma"/>
          <w:sz w:val="22"/>
          <w:szCs w:val="22"/>
          <w:lang w:val="es-PE"/>
        </w:rPr>
        <w:t>01.03.2007 al 15.12.2009</w:t>
      </w:r>
      <w:r w:rsidRPr="00777458">
        <w:rPr>
          <w:rFonts w:ascii="Tahoma" w:hAnsi="Tahoma" w:cs="Tahoma"/>
          <w:sz w:val="22"/>
          <w:szCs w:val="22"/>
          <w:lang w:val="es-PE"/>
        </w:rPr>
        <w:t xml:space="preserve">, es decir, en el lapso de tiempo que </w:t>
      </w:r>
      <w:r>
        <w:rPr>
          <w:rFonts w:ascii="Tahoma" w:hAnsi="Tahoma" w:cs="Tahoma"/>
          <w:sz w:val="22"/>
          <w:szCs w:val="22"/>
          <w:lang w:val="es-PE"/>
        </w:rPr>
        <w:t>fue</w:t>
      </w:r>
      <w:r w:rsidRPr="00777458">
        <w:rPr>
          <w:rFonts w:ascii="Tahoma" w:hAnsi="Tahoma" w:cs="Tahoma"/>
          <w:sz w:val="22"/>
          <w:szCs w:val="22"/>
          <w:lang w:val="es-PE"/>
        </w:rPr>
        <w:t xml:space="preserve"> </w:t>
      </w:r>
      <w:r>
        <w:rPr>
          <w:rFonts w:ascii="Tahoma" w:hAnsi="Tahoma" w:cs="Tahoma"/>
          <w:sz w:val="22"/>
          <w:szCs w:val="22"/>
          <w:lang w:val="es-PE"/>
        </w:rPr>
        <w:t>gerente general de la empresa Contratista</w:t>
      </w:r>
      <w:r w:rsidRPr="00777458">
        <w:rPr>
          <w:rFonts w:ascii="Tahoma" w:hAnsi="Tahoma" w:cs="Tahoma"/>
          <w:sz w:val="22"/>
          <w:szCs w:val="22"/>
          <w:lang w:val="es-PE"/>
        </w:rPr>
        <w:t xml:space="preserve">, </w:t>
      </w:r>
      <w:r w:rsidRPr="00777458">
        <w:rPr>
          <w:rFonts w:ascii="Tahoma" w:hAnsi="Tahoma" w:cs="Tahoma"/>
          <w:sz w:val="22"/>
          <w:szCs w:val="22"/>
        </w:rPr>
        <w:t xml:space="preserve">cabe señalar </w:t>
      </w:r>
      <w:r>
        <w:rPr>
          <w:rFonts w:ascii="Tahoma" w:hAnsi="Tahoma" w:cs="Tahoma"/>
          <w:sz w:val="22"/>
          <w:szCs w:val="22"/>
        </w:rPr>
        <w:t>que</w:t>
      </w:r>
      <w:r w:rsidRPr="00777458">
        <w:rPr>
          <w:rFonts w:ascii="Tahoma" w:hAnsi="Tahoma" w:cs="Tahoma"/>
          <w:sz w:val="22"/>
          <w:szCs w:val="22"/>
          <w:lang w:val="es-PE"/>
        </w:rPr>
        <w:t xml:space="preserve"> el Acuerdo Nº 083/2011.TC-S1 dispuso no iniciar el procedimiento administrativo sancionador respecto al documento en particular, </w:t>
      </w:r>
      <w:r>
        <w:rPr>
          <w:rFonts w:ascii="Tahoma" w:hAnsi="Tahoma" w:cs="Tahoma"/>
          <w:sz w:val="22"/>
          <w:szCs w:val="22"/>
          <w:lang w:val="es-PE"/>
        </w:rPr>
        <w:t xml:space="preserve">y sí respecto de los otros dos (contratos) </w:t>
      </w:r>
      <w:r w:rsidRPr="00777458">
        <w:rPr>
          <w:rFonts w:ascii="Tahoma" w:hAnsi="Tahoma" w:cs="Tahoma"/>
          <w:sz w:val="22"/>
          <w:szCs w:val="22"/>
          <w:lang w:val="es-PE"/>
        </w:rPr>
        <w:t xml:space="preserve">teniendo en cuenta que, contrariamente a lo manifestado por el denunciante, </w:t>
      </w:r>
      <w:r>
        <w:rPr>
          <w:rFonts w:ascii="Tahoma" w:hAnsi="Tahoma" w:cs="Tahoma"/>
          <w:sz w:val="22"/>
          <w:szCs w:val="22"/>
          <w:lang w:val="es-PE"/>
        </w:rPr>
        <w:t xml:space="preserve">según el cual dicho documento formaba parte de la Propuesta Técnica, </w:t>
      </w:r>
      <w:r w:rsidRPr="00777458">
        <w:rPr>
          <w:rFonts w:ascii="Tahoma" w:hAnsi="Tahoma" w:cs="Tahoma"/>
          <w:sz w:val="22"/>
          <w:szCs w:val="22"/>
          <w:lang w:val="es-PE"/>
        </w:rPr>
        <w:t xml:space="preserve">se ha podido observar de la revisión de la </w:t>
      </w:r>
      <w:r>
        <w:rPr>
          <w:rFonts w:ascii="Tahoma" w:hAnsi="Tahoma" w:cs="Tahoma"/>
          <w:sz w:val="22"/>
          <w:szCs w:val="22"/>
          <w:lang w:val="es-PE"/>
        </w:rPr>
        <w:t>misma</w:t>
      </w:r>
      <w:r w:rsidRPr="00777458">
        <w:rPr>
          <w:rFonts w:ascii="Tahoma" w:hAnsi="Tahoma" w:cs="Tahoma"/>
          <w:sz w:val="22"/>
          <w:szCs w:val="22"/>
          <w:lang w:val="es-PE"/>
        </w:rPr>
        <w:t xml:space="preserve"> y </w:t>
      </w:r>
      <w:r>
        <w:rPr>
          <w:rFonts w:ascii="Tahoma" w:hAnsi="Tahoma" w:cs="Tahoma"/>
          <w:sz w:val="22"/>
          <w:szCs w:val="22"/>
          <w:lang w:val="es-PE"/>
        </w:rPr>
        <w:t xml:space="preserve">que fue </w:t>
      </w:r>
      <w:r w:rsidRPr="00777458">
        <w:rPr>
          <w:rFonts w:ascii="Tahoma" w:hAnsi="Tahoma" w:cs="Tahoma"/>
          <w:sz w:val="22"/>
          <w:szCs w:val="22"/>
          <w:lang w:val="es-PE"/>
        </w:rPr>
        <w:t xml:space="preserve">remitida por la Entidad, que dicho certificado no formó parte de </w:t>
      </w:r>
      <w:r>
        <w:rPr>
          <w:rFonts w:ascii="Tahoma" w:hAnsi="Tahoma" w:cs="Tahoma"/>
          <w:sz w:val="22"/>
          <w:szCs w:val="22"/>
          <w:lang w:val="es-PE"/>
        </w:rPr>
        <w:t xml:space="preserve">ella. Así también lo manifestó la Entidad mediante el Informe Nº 853-2010-MTC/10.02, suscrito por la Directora de la Oficina de Abastecimiento, al indicar que </w:t>
      </w:r>
      <w:r w:rsidRPr="004D1246">
        <w:rPr>
          <w:rFonts w:ascii="Tahoma" w:hAnsi="Tahoma" w:cs="Tahoma"/>
          <w:sz w:val="22"/>
          <w:szCs w:val="22"/>
          <w:u w:val="single"/>
          <w:lang w:val="es-PE"/>
        </w:rPr>
        <w:t>dicho Certificado de Trabajo no figura en la Propuesta Técnica presentada por la Contratista</w:t>
      </w:r>
      <w:r>
        <w:rPr>
          <w:rFonts w:ascii="Tahoma" w:hAnsi="Tahoma" w:cs="Tahoma"/>
          <w:sz w:val="22"/>
          <w:szCs w:val="22"/>
          <w:lang w:val="es-PE"/>
        </w:rPr>
        <w:t xml:space="preserve">, ya que en ella sólo figuran dos Certificados de Trabajo en los folios, 65 y 75 a nombre de Edwin Eduardo Pérez Agurto y Llerson Lerner Mozombite Macedo, los mismos que son suscritos por Eber Gonzalo Yachin. </w:t>
      </w:r>
    </w:p>
    <w:p w:rsidR="00021F70" w:rsidRDefault="00021F70" w:rsidP="00021F70">
      <w:pPr>
        <w:pStyle w:val="Prrafodelista"/>
        <w:ind w:left="567"/>
        <w:contextualSpacing/>
        <w:jc w:val="both"/>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Respecto a</w:t>
      </w:r>
      <w:r w:rsidRPr="007B71BD">
        <w:rPr>
          <w:rFonts w:ascii="Tahoma" w:hAnsi="Tahoma" w:cs="Tahoma"/>
          <w:sz w:val="22"/>
          <w:szCs w:val="22"/>
          <w:lang w:val="es-PE"/>
        </w:rPr>
        <w:t xml:space="preserve">l contrato suscrito el 3 de mayo de 2007 con la empresa </w:t>
      </w:r>
      <w:r w:rsidRPr="007B71BD">
        <w:rPr>
          <w:rFonts w:ascii="Tahoma" w:hAnsi="Tahoma" w:cs="Tahoma"/>
          <w:b/>
          <w:sz w:val="22"/>
          <w:szCs w:val="22"/>
          <w:lang w:val="es-PE"/>
        </w:rPr>
        <w:t xml:space="preserve">Estudio Contable Económico Tributario –CPCC, </w:t>
      </w:r>
      <w:r w:rsidRPr="007B71BD">
        <w:rPr>
          <w:rFonts w:ascii="Tahoma" w:hAnsi="Tahoma" w:cs="Tahoma"/>
          <w:sz w:val="22"/>
          <w:szCs w:val="22"/>
          <w:lang w:val="es-PE"/>
        </w:rPr>
        <w:t xml:space="preserve">en su escrito de descargos de fecha 07 de marzo de 2011 la Contratista refiere que </w:t>
      </w:r>
      <w:r w:rsidRPr="007B71BD">
        <w:rPr>
          <w:rFonts w:ascii="Tahoma" w:hAnsi="Tahoma" w:cs="Tahoma"/>
          <w:sz w:val="22"/>
          <w:szCs w:val="22"/>
        </w:rPr>
        <w:t xml:space="preserve">dicho contrato fue suscrito por el señor Octavio Macedo Ramírez en calidad de </w:t>
      </w:r>
      <w:r w:rsidRPr="007B71BD">
        <w:rPr>
          <w:rFonts w:ascii="Tahoma" w:hAnsi="Tahoma" w:cs="Tahoma"/>
          <w:sz w:val="22"/>
          <w:szCs w:val="22"/>
          <w:u w:val="single"/>
        </w:rPr>
        <w:t>apoderado especial</w:t>
      </w:r>
      <w:r w:rsidRPr="007B71BD">
        <w:rPr>
          <w:rFonts w:ascii="Tahoma" w:hAnsi="Tahoma" w:cs="Tahoma"/>
          <w:sz w:val="22"/>
          <w:szCs w:val="22"/>
        </w:rPr>
        <w:t>, pero que hubo un error de tipeo al haberse consignado que lo suscribía el gerente general</w:t>
      </w:r>
      <w:r w:rsidRPr="007B71BD">
        <w:rPr>
          <w:rFonts w:ascii="Tahoma" w:hAnsi="Tahoma" w:cs="Tahoma"/>
          <w:sz w:val="22"/>
          <w:szCs w:val="22"/>
          <w:lang w:val="es-PE"/>
        </w:rPr>
        <w:t xml:space="preserve">. Pero que dicho contrato no reviste falsedad ya que lo firmó una persona con poder para realizar dicho acto. Que si bien es cierto fue gerente general en esa fecha el </w:t>
      </w:r>
      <w:r w:rsidRPr="007B71BD">
        <w:rPr>
          <w:rFonts w:ascii="Tahoma" w:hAnsi="Tahoma" w:cs="Tahoma"/>
          <w:sz w:val="22"/>
          <w:szCs w:val="22"/>
          <w:lang w:val="es-PE"/>
        </w:rPr>
        <w:lastRenderedPageBreak/>
        <w:t>Sr. Eber Alejandro Gonzalo Yachi, este le otrogó Poder General y Especial ante el notario Dr. Elliot Franco Salinas a favor de Octavio Macedo Ramírez para que pueda firmar todo tipo de documentos.</w:t>
      </w:r>
    </w:p>
    <w:p w:rsidR="00021F70" w:rsidRPr="007B71BD" w:rsidRDefault="00021F70" w:rsidP="00021F70">
      <w:pPr>
        <w:contextualSpacing/>
        <w:jc w:val="both"/>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Al respecto, dicho contrato señala en su primer párrafo lo siguiente:</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ind w:left="567"/>
        <w:contextualSpacing/>
        <w:jc w:val="both"/>
        <w:rPr>
          <w:rFonts w:ascii="Tahoma" w:hAnsi="Tahoma" w:cs="Tahoma"/>
          <w:i/>
          <w:sz w:val="22"/>
          <w:szCs w:val="22"/>
        </w:rPr>
      </w:pPr>
      <w:r w:rsidRPr="007B71BD">
        <w:rPr>
          <w:rFonts w:ascii="Tahoma" w:hAnsi="Tahoma" w:cs="Tahoma"/>
          <w:i/>
          <w:sz w:val="22"/>
          <w:szCs w:val="22"/>
        </w:rPr>
        <w:t xml:space="preserve">“Conste por el presente documento el Contrato de Locación de Servicio de Seguridad y Vigilancia Privada que celebran de una parte y en condición de LOCADORA, ESTUDIO CONTABLE ECONOCMICO TRIBUTARIO-CPCC con RUC Nº 1040593359 y domiciliado en Jr. Ramón Castilla Nº 245, representado en este acto por su Gerente General Sr. CPCC Wilfredo Torres Reátegui, con DNI Nº 40593385 y de otra parte en condición LOCATORIA; SERVICIOS MULTIPLES SVO SRL con RUC Nº 20450207382, y domiciliado en Jr. Vista Alegre Nº 472-Tarapoto, debidamente representado </w:t>
      </w:r>
      <w:r w:rsidRPr="007B71BD">
        <w:rPr>
          <w:rFonts w:ascii="Tahoma" w:hAnsi="Tahoma" w:cs="Tahoma"/>
          <w:b/>
          <w:i/>
          <w:sz w:val="22"/>
          <w:szCs w:val="22"/>
          <w:u w:val="single"/>
        </w:rPr>
        <w:t xml:space="preserve">por Su gerente General, Sr. Octavio Macedo Ramírez </w:t>
      </w:r>
      <w:r w:rsidRPr="007B71BD">
        <w:rPr>
          <w:rFonts w:ascii="Tahoma" w:hAnsi="Tahoma" w:cs="Tahoma"/>
          <w:i/>
          <w:sz w:val="22"/>
          <w:szCs w:val="22"/>
        </w:rPr>
        <w:t>(la negrita y el subrayado es nuestro), identificado con DNI Nº 01063371, según poder inscrito en Registro de personas jurídicas-Oficina Registral Tarapoto en la Partida Electrónica Nº 11030125, en adelante denominada como SUBCONTRATISTA (…)”</w:t>
      </w:r>
    </w:p>
    <w:p w:rsidR="00021F70" w:rsidRPr="007B71BD" w:rsidRDefault="00021F70" w:rsidP="00021F70">
      <w:pPr>
        <w:pStyle w:val="Prrafodelista"/>
        <w:ind w:left="567"/>
        <w:contextualSpacing/>
        <w:jc w:val="both"/>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De su lectura se advierte que el Sr. Octavio Macedo Ramírez suscribió dicho contrato bajo la calidad de gerente general.</w:t>
      </w:r>
    </w:p>
    <w:p w:rsidR="00021F70" w:rsidRPr="007B71BD" w:rsidRDefault="00021F70" w:rsidP="00021F70">
      <w:pPr>
        <w:pStyle w:val="Prrafodelista"/>
        <w:ind w:left="567"/>
        <w:contextualSpacing/>
        <w:jc w:val="both"/>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 xml:space="preserve">Sin embargo, de la revisión </w:t>
      </w:r>
      <w:r w:rsidRPr="007B71BD">
        <w:rPr>
          <w:rFonts w:ascii="Tahoma" w:hAnsi="Tahoma" w:cs="Tahoma"/>
          <w:sz w:val="22"/>
          <w:szCs w:val="22"/>
          <w:lang w:val="es-PE"/>
        </w:rPr>
        <w:t>del Asiento A00001 de la Partida Registral Nº 11030125-Oficina Registral de Tarapoto</w:t>
      </w:r>
      <w:r w:rsidRPr="007B71BD">
        <w:rPr>
          <w:rFonts w:ascii="Tahoma" w:hAnsi="Tahoma" w:cs="Tahoma"/>
          <w:sz w:val="22"/>
          <w:szCs w:val="22"/>
        </w:rPr>
        <w:t xml:space="preserve"> se advierte que a la fecha de la suscripción del contrato, es decir, al 03 de mayo de 2007, fue Gerente General el Sr. Eber Alejandro Gonzalo Yachi, y no así el Sr. Octavio Macedo Ramírez, quien suscribe el documento, y que según dicha partida a esa fecha si ostentaba el cargo de subgerente de la empresa. </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 xml:space="preserve">En ese sentido, a fin de determinar si la empresa </w:t>
      </w:r>
      <w:r w:rsidRPr="009347C2">
        <w:rPr>
          <w:rFonts w:ascii="Tahoma" w:hAnsi="Tahoma" w:cs="Tahoma"/>
          <w:sz w:val="22"/>
          <w:szCs w:val="22"/>
        </w:rPr>
        <w:t>SERVICIOS MULTIPLES SVO SRL</w:t>
      </w:r>
      <w:r w:rsidRPr="007B71BD">
        <w:rPr>
          <w:rFonts w:ascii="Tahoma" w:hAnsi="Tahoma" w:cs="Tahoma"/>
          <w:i/>
          <w:sz w:val="22"/>
          <w:szCs w:val="22"/>
        </w:rPr>
        <w:t xml:space="preserve">  </w:t>
      </w:r>
      <w:r w:rsidRPr="009347C2">
        <w:rPr>
          <w:rFonts w:ascii="Tahoma" w:hAnsi="Tahoma" w:cs="Tahoma"/>
          <w:sz w:val="22"/>
          <w:szCs w:val="22"/>
        </w:rPr>
        <w:t>presentó en su Propuesta técnica</w:t>
      </w:r>
      <w:r w:rsidRPr="007B71BD">
        <w:rPr>
          <w:rFonts w:ascii="Tahoma" w:hAnsi="Tahoma" w:cs="Tahoma"/>
          <w:sz w:val="22"/>
          <w:szCs w:val="22"/>
          <w:lang w:val="es-PE"/>
        </w:rPr>
        <w:t xml:space="preserve"> un documento que no haya sido expedido por el órgano emisor correspondiente, o que siendo válidamente expedido haya sido adulterado en su contenido, o que éste sea incongruente con la realidad, produciendo un falseamiento de ésta, a través del quebrantamiento de los </w:t>
      </w:r>
      <w:r w:rsidRPr="007B71BD">
        <w:rPr>
          <w:rFonts w:ascii="Tahoma" w:hAnsi="Tahoma" w:cs="Tahoma"/>
          <w:i/>
          <w:sz w:val="22"/>
          <w:szCs w:val="22"/>
          <w:lang w:val="es-PE"/>
        </w:rPr>
        <w:t>Principios de Moralidad</w:t>
      </w:r>
      <w:r w:rsidRPr="007B71BD">
        <w:rPr>
          <w:rFonts w:ascii="Tahoma" w:hAnsi="Tahoma" w:cs="Tahoma"/>
          <w:sz w:val="22"/>
          <w:szCs w:val="22"/>
          <w:lang w:val="es-PE"/>
        </w:rPr>
        <w:t xml:space="preserve"> y de </w:t>
      </w:r>
      <w:r w:rsidRPr="007B71BD">
        <w:rPr>
          <w:rFonts w:ascii="Tahoma" w:hAnsi="Tahoma" w:cs="Tahoma"/>
          <w:i/>
          <w:sz w:val="22"/>
          <w:szCs w:val="22"/>
          <w:lang w:val="es-PE"/>
        </w:rPr>
        <w:t>Presunción de Veracidad</w:t>
      </w:r>
      <w:r w:rsidRPr="007B71BD">
        <w:rPr>
          <w:rFonts w:ascii="Tahoma" w:hAnsi="Tahoma" w:cs="Tahoma"/>
          <w:sz w:val="22"/>
          <w:szCs w:val="22"/>
          <w:lang w:val="es-PE"/>
        </w:rPr>
        <w:t xml:space="preserve">, se solicitó información adicional a las empresas </w:t>
      </w:r>
      <w:r w:rsidRPr="009347C2">
        <w:rPr>
          <w:rFonts w:ascii="Tahoma" w:hAnsi="Tahoma" w:cs="Tahoma"/>
          <w:sz w:val="22"/>
          <w:szCs w:val="22"/>
          <w:lang w:val="es-PE"/>
        </w:rPr>
        <w:t xml:space="preserve">mencionadas anteriormente, el mismo que fue respondido por la empresa </w:t>
      </w:r>
      <w:r>
        <w:rPr>
          <w:rFonts w:ascii="Tahoma" w:hAnsi="Tahoma" w:cs="Tahoma"/>
          <w:sz w:val="22"/>
          <w:szCs w:val="22"/>
        </w:rPr>
        <w:t>ESTUDIO CONTABLE ECONO</w:t>
      </w:r>
      <w:r w:rsidRPr="009347C2">
        <w:rPr>
          <w:rFonts w:ascii="Tahoma" w:hAnsi="Tahoma" w:cs="Tahoma"/>
          <w:sz w:val="22"/>
          <w:szCs w:val="22"/>
        </w:rPr>
        <w:t xml:space="preserve">MICO TRIBUTARIO-CPCC mediante la Carta </w:t>
      </w:r>
      <w:r w:rsidRPr="009347C2">
        <w:rPr>
          <w:rFonts w:ascii="Tahoma" w:hAnsi="Tahoma" w:cs="Tahoma"/>
          <w:sz w:val="22"/>
          <w:szCs w:val="22"/>
          <w:lang w:val="es-PE"/>
        </w:rPr>
        <w:t>089-2011 concluyendo que dicho contrato es veraz y que la prestación del servicio de seguridad fue</w:t>
      </w:r>
      <w:r w:rsidRPr="007B71BD">
        <w:rPr>
          <w:rFonts w:ascii="Tahoma" w:hAnsi="Tahoma" w:cs="Tahoma"/>
          <w:sz w:val="22"/>
          <w:szCs w:val="22"/>
          <w:lang w:val="es-PE"/>
        </w:rPr>
        <w:t xml:space="preserve"> ejecutado conforme a dicho contrato.</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Pr>
          <w:rFonts w:ascii="Tahoma" w:hAnsi="Tahoma" w:cs="Tahoma"/>
          <w:sz w:val="22"/>
          <w:szCs w:val="22"/>
        </w:rPr>
        <w:t>Sobre el particular</w:t>
      </w:r>
      <w:r w:rsidRPr="007B71BD">
        <w:rPr>
          <w:rFonts w:ascii="Tahoma" w:hAnsi="Tahoma" w:cs="Tahoma"/>
          <w:sz w:val="22"/>
          <w:szCs w:val="22"/>
        </w:rPr>
        <w:t xml:space="preserve">, cabe señalar que aun cuando dicho contrato no fue suscrito por quien en ese momento fue el gerente general sino que es suscrito por el subgerente de la empresa, este hecho no configura la causal materia de análisis, toda vez que dicho contrato </w:t>
      </w:r>
      <w:r w:rsidRPr="009347C2">
        <w:rPr>
          <w:rFonts w:ascii="Tahoma" w:hAnsi="Tahoma" w:cs="Tahoma"/>
          <w:sz w:val="22"/>
          <w:szCs w:val="22"/>
        </w:rPr>
        <w:t xml:space="preserve">contendría un vicio de voluntad en el señalamiento de la condición de quien estuvo en facultades de firmar el documento, lo que no </w:t>
      </w:r>
      <w:r w:rsidRPr="009347C2">
        <w:rPr>
          <w:rFonts w:ascii="Tahoma" w:hAnsi="Tahoma" w:cs="Tahoma"/>
          <w:sz w:val="22"/>
          <w:szCs w:val="22"/>
        </w:rPr>
        <w:lastRenderedPageBreak/>
        <w:t xml:space="preserve">determina la falsedad del contrato, sino sólo la invalidez; hecho que se confirma con la Carta </w:t>
      </w:r>
      <w:r w:rsidRPr="009347C2">
        <w:rPr>
          <w:rFonts w:ascii="Tahoma" w:hAnsi="Tahoma" w:cs="Tahoma"/>
          <w:sz w:val="22"/>
          <w:szCs w:val="22"/>
          <w:lang w:val="es-PE"/>
        </w:rPr>
        <w:t xml:space="preserve">089-2011, por el que el </w:t>
      </w:r>
      <w:r w:rsidRPr="009347C2">
        <w:rPr>
          <w:rFonts w:ascii="Tahoma" w:hAnsi="Tahoma" w:cs="Tahoma"/>
          <w:sz w:val="22"/>
          <w:szCs w:val="22"/>
        </w:rPr>
        <w:t>ESTUDIO CONTABLE ECONOCMICO TRIBUTARIO-CPCC refiere la autenticidad</w:t>
      </w:r>
      <w:r w:rsidRPr="007B71BD">
        <w:rPr>
          <w:rFonts w:ascii="Tahoma" w:hAnsi="Tahoma" w:cs="Tahoma"/>
          <w:i/>
          <w:sz w:val="22"/>
          <w:szCs w:val="22"/>
        </w:rPr>
        <w:t xml:space="preserve"> del contrato y la consecuente conformidad del servicio prestado.</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 xml:space="preserve">Al respecto, cabe advertir también que el Postor en su escrito de descargos niega que dicho contrato sea falso y/o inexacto, teniendo en cuenta que existió un error de tipeo que conllevó a que se plasmara en el primer párrafo del documento las palabras: </w:t>
      </w:r>
      <w:r w:rsidRPr="009347C2">
        <w:rPr>
          <w:rFonts w:ascii="Tahoma" w:hAnsi="Tahoma" w:cs="Tahoma"/>
          <w:b/>
          <w:sz w:val="22"/>
          <w:szCs w:val="22"/>
          <w:u w:val="single"/>
        </w:rPr>
        <w:t>gerente general</w:t>
      </w:r>
      <w:r w:rsidRPr="007B71BD">
        <w:rPr>
          <w:rFonts w:ascii="Tahoma" w:hAnsi="Tahoma" w:cs="Tahoma"/>
          <w:sz w:val="22"/>
          <w:szCs w:val="22"/>
        </w:rPr>
        <w:t xml:space="preserve"> en vez que </w:t>
      </w:r>
      <w:r w:rsidRPr="009347C2">
        <w:rPr>
          <w:rFonts w:ascii="Tahoma" w:hAnsi="Tahoma" w:cs="Tahoma"/>
          <w:b/>
          <w:sz w:val="22"/>
          <w:szCs w:val="22"/>
          <w:u w:val="single"/>
        </w:rPr>
        <w:t>apoderado especial</w:t>
      </w:r>
      <w:r w:rsidRPr="007B71BD">
        <w:rPr>
          <w:rFonts w:ascii="Tahoma" w:hAnsi="Tahoma" w:cs="Tahoma"/>
          <w:sz w:val="22"/>
          <w:szCs w:val="22"/>
        </w:rPr>
        <w:t>, calidad que tuvo el subgerente al momento de suscribir el referido contrato. Por lo tanto, en el presente caso no se advierte la presentación de documentación falsa y/o inexacta.</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 xml:space="preserve">De otro lado tenemos el caso del contrato </w:t>
      </w:r>
      <w:r w:rsidRPr="007B71BD">
        <w:rPr>
          <w:rFonts w:ascii="Tahoma" w:hAnsi="Tahoma" w:cs="Tahoma"/>
          <w:sz w:val="22"/>
          <w:szCs w:val="22"/>
          <w:lang w:val="es-PE"/>
        </w:rPr>
        <w:t xml:space="preserve">suscrito con la empresa Compusystem Alberca EIRL los primeros días del mes de julio del 2008 por el señor </w:t>
      </w:r>
      <w:r w:rsidRPr="007B71BD">
        <w:rPr>
          <w:rFonts w:ascii="Tahoma" w:hAnsi="Tahoma" w:cs="Tahoma"/>
          <w:sz w:val="22"/>
          <w:szCs w:val="22"/>
          <w:u w:val="single"/>
          <w:lang w:val="es-PE"/>
        </w:rPr>
        <w:t>Alfonso Máximo Alberca Ríos como Gerente General</w:t>
      </w:r>
      <w:r w:rsidRPr="007B71BD">
        <w:rPr>
          <w:rFonts w:ascii="Tahoma" w:hAnsi="Tahoma" w:cs="Tahoma"/>
          <w:sz w:val="22"/>
          <w:szCs w:val="22"/>
          <w:lang w:val="es-PE"/>
        </w:rPr>
        <w:t xml:space="preserve">. Sin embargo, a la fecha de suscripción, según el Asiento B00001 de la Partida Registral Nº 11030125-Oficina Registral Tarapoto el gerente general era el señor </w:t>
      </w:r>
      <w:r w:rsidRPr="007B71BD">
        <w:rPr>
          <w:rFonts w:ascii="Tahoma" w:hAnsi="Tahoma" w:cs="Tahoma"/>
          <w:sz w:val="22"/>
          <w:szCs w:val="22"/>
          <w:u w:val="single"/>
          <w:lang w:val="es-PE"/>
        </w:rPr>
        <w:t>Octavio Macedo Ramírez</w:t>
      </w:r>
      <w:r w:rsidRPr="007B71BD">
        <w:rPr>
          <w:rFonts w:ascii="Tahoma" w:hAnsi="Tahoma" w:cs="Tahoma"/>
          <w:sz w:val="22"/>
          <w:szCs w:val="22"/>
          <w:lang w:val="es-PE"/>
        </w:rPr>
        <w:t>, cuya representación se entendía desde el 18 de marzo de 2008 al 22 de octubre de 2008</w:t>
      </w:r>
      <w:r w:rsidRPr="007B71BD">
        <w:rPr>
          <w:rFonts w:ascii="Tahoma" w:hAnsi="Tahoma" w:cs="Tahoma"/>
          <w:sz w:val="22"/>
          <w:szCs w:val="22"/>
        </w:rPr>
        <w:t>.</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Sobre el particular, la Contratista señala en su escrito del 07 de marzo de 2011 que dicho contrato existió y fue ratificado oportunamente por Octavio Macedo Ramírez, de modo tal que dicho contrato es totalmente verdadero. Asimismo indica que las siguientes facturas sustentan dicho contrato: 001-00021, 00026, 00032, 00037, 00042, 00050, 00054, 00058, 00063, 00065, 00073, 00077, 00081, 00083, 00088, 00089, 00092, 00095, 000101, 000109, 000117, 000128.</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En ese caso, este Tribunal solicitó de información adicional a la empresa</w:t>
      </w:r>
      <w:r w:rsidRPr="007B71BD">
        <w:rPr>
          <w:rFonts w:ascii="Tahoma" w:hAnsi="Tahoma" w:cs="Tahoma"/>
          <w:b/>
          <w:sz w:val="22"/>
          <w:szCs w:val="22"/>
          <w:lang w:val="es-PE"/>
        </w:rPr>
        <w:t xml:space="preserve"> </w:t>
      </w:r>
      <w:r w:rsidRPr="007B71BD">
        <w:rPr>
          <w:rFonts w:ascii="Tahoma" w:hAnsi="Tahoma" w:cs="Tahoma"/>
          <w:sz w:val="22"/>
          <w:szCs w:val="22"/>
          <w:lang w:val="es-PE"/>
        </w:rPr>
        <w:t>Compusystem Alberca EIRL</w:t>
      </w:r>
      <w:r w:rsidRPr="007B71BD">
        <w:rPr>
          <w:rFonts w:ascii="Tahoma" w:hAnsi="Tahoma" w:cs="Tahoma"/>
          <w:b/>
          <w:sz w:val="22"/>
          <w:szCs w:val="22"/>
          <w:lang w:val="es-PE"/>
        </w:rPr>
        <w:t xml:space="preserve">, </w:t>
      </w:r>
      <w:r w:rsidRPr="007B71BD">
        <w:rPr>
          <w:rFonts w:ascii="Tahoma" w:hAnsi="Tahoma" w:cs="Tahoma"/>
          <w:sz w:val="22"/>
          <w:szCs w:val="22"/>
          <w:lang w:val="es-PE"/>
        </w:rPr>
        <w:t>la misma que señalo que dicho contrato es válido y veraz.</w:t>
      </w: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hAnsi="Tahoma" w:cs="Tahoma"/>
          <w:sz w:val="22"/>
          <w:szCs w:val="22"/>
        </w:rPr>
      </w:pPr>
      <w:r w:rsidRPr="007B71BD">
        <w:rPr>
          <w:rFonts w:ascii="Tahoma" w:hAnsi="Tahoma" w:cs="Tahoma"/>
          <w:sz w:val="22"/>
          <w:szCs w:val="22"/>
        </w:rPr>
        <w:t>Por lo tanto en el mismo orden de ideas desglosadas, si bien es cierto dicho contrato contiene un vicio de voluntad que acarrearía su invalidez, este hecho no constituye la configuración de la presentación de documentación falsa y/o inexa</w:t>
      </w:r>
      <w:r>
        <w:rPr>
          <w:rFonts w:ascii="Tahoma" w:hAnsi="Tahoma" w:cs="Tahoma"/>
          <w:sz w:val="22"/>
          <w:szCs w:val="22"/>
        </w:rPr>
        <w:t>cta, má</w:t>
      </w:r>
      <w:r w:rsidRPr="007B71BD">
        <w:rPr>
          <w:rFonts w:ascii="Tahoma" w:hAnsi="Tahoma" w:cs="Tahoma"/>
          <w:sz w:val="22"/>
          <w:szCs w:val="22"/>
        </w:rPr>
        <w:t xml:space="preserve">s aun cuando la empresa </w:t>
      </w:r>
      <w:r w:rsidRPr="007B71BD">
        <w:rPr>
          <w:rFonts w:ascii="Tahoma" w:hAnsi="Tahoma" w:cs="Tahoma"/>
          <w:sz w:val="22"/>
          <w:szCs w:val="22"/>
          <w:lang w:val="es-PE"/>
        </w:rPr>
        <w:t>Compusystem Alberca EIRL refiere que el contrato suscrito es veraz, hecho que se reafirma con el escrito de descargos de la Contratista al señalar que dicho contrato fue ratificado en su oportunidad por Octavio Macedo Ramírez.</w:t>
      </w:r>
      <w:r w:rsidRPr="006B3A64">
        <w:rPr>
          <w:rFonts w:ascii="Tahoma" w:hAnsi="Tahoma" w:cs="Tahoma"/>
          <w:sz w:val="22"/>
          <w:szCs w:val="22"/>
        </w:rPr>
        <w:t xml:space="preserve"> </w:t>
      </w:r>
      <w:r>
        <w:rPr>
          <w:rFonts w:ascii="Tahoma" w:hAnsi="Tahoma" w:cs="Tahoma"/>
          <w:sz w:val="22"/>
          <w:szCs w:val="22"/>
        </w:rPr>
        <w:t xml:space="preserve">Por lo tanto, </w:t>
      </w:r>
      <w:r w:rsidRPr="007B71BD">
        <w:rPr>
          <w:rFonts w:ascii="Tahoma" w:hAnsi="Tahoma" w:cs="Tahoma"/>
          <w:sz w:val="22"/>
          <w:szCs w:val="22"/>
        </w:rPr>
        <w:t>en el presente caso no se advierte la presentación de documentación falsa y/o inexacta.</w:t>
      </w:r>
    </w:p>
    <w:p w:rsidR="00021F70" w:rsidRPr="007B71BD" w:rsidRDefault="00021F70" w:rsidP="00021F70">
      <w:pPr>
        <w:pStyle w:val="Prrafodelista"/>
        <w:ind w:left="567"/>
        <w:contextualSpacing/>
        <w:jc w:val="both"/>
        <w:rPr>
          <w:rFonts w:ascii="Tahoma" w:hAnsi="Tahoma" w:cs="Tahoma"/>
          <w:sz w:val="22"/>
          <w:szCs w:val="22"/>
        </w:rPr>
      </w:pPr>
    </w:p>
    <w:p w:rsidR="00021F70" w:rsidRPr="007B71BD" w:rsidRDefault="00021F70" w:rsidP="00021F70">
      <w:pPr>
        <w:pStyle w:val="Prrafodelista"/>
        <w:rPr>
          <w:rFonts w:ascii="Tahoma" w:hAnsi="Tahoma" w:cs="Tahoma"/>
          <w:sz w:val="22"/>
          <w:szCs w:val="22"/>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eastAsiaTheme="minorHAnsi" w:hAnsi="Tahoma" w:cs="Tahoma"/>
          <w:color w:val="000000"/>
          <w:sz w:val="22"/>
          <w:szCs w:val="22"/>
          <w:lang w:eastAsia="en-US"/>
        </w:rPr>
      </w:pPr>
      <w:r w:rsidRPr="007B71BD">
        <w:rPr>
          <w:rFonts w:ascii="Tahoma" w:hAnsi="Tahoma" w:cs="Tahoma"/>
          <w:sz w:val="22"/>
          <w:szCs w:val="22"/>
        </w:rPr>
        <w:t xml:space="preserve">Así, pues, no habiéndose advertido la afectación del </w:t>
      </w:r>
      <w:r w:rsidRPr="007B71BD">
        <w:rPr>
          <w:rFonts w:ascii="Tahoma" w:hAnsi="Tahoma" w:cs="Tahoma"/>
          <w:i/>
          <w:sz w:val="22"/>
          <w:szCs w:val="22"/>
        </w:rPr>
        <w:t>Principio de Presunción de Veracidad</w:t>
      </w:r>
      <w:r w:rsidRPr="007B71BD">
        <w:rPr>
          <w:rFonts w:ascii="Tahoma" w:hAnsi="Tahoma" w:cs="Tahoma"/>
          <w:sz w:val="22"/>
          <w:szCs w:val="22"/>
        </w:rPr>
        <w:t xml:space="preserve">  y del </w:t>
      </w:r>
      <w:r w:rsidRPr="007B71BD">
        <w:rPr>
          <w:rFonts w:ascii="Tahoma" w:hAnsi="Tahoma" w:cs="Tahoma"/>
          <w:i/>
          <w:sz w:val="22"/>
          <w:szCs w:val="22"/>
        </w:rPr>
        <w:t>Principio de Moralidad</w:t>
      </w:r>
      <w:r w:rsidRPr="007B71BD">
        <w:rPr>
          <w:rFonts w:ascii="Tahoma" w:hAnsi="Tahoma" w:cs="Tahoma"/>
          <w:sz w:val="22"/>
          <w:szCs w:val="22"/>
        </w:rPr>
        <w:t xml:space="preserve">  por parte del Postor, este colegiado </w:t>
      </w:r>
      <w:r w:rsidRPr="007B71BD">
        <w:rPr>
          <w:rFonts w:ascii="Tahoma" w:hAnsi="Tahoma" w:cs="Tahoma"/>
          <w:sz w:val="22"/>
          <w:szCs w:val="22"/>
        </w:rPr>
        <w:lastRenderedPageBreak/>
        <w:t xml:space="preserve">concluye que no se ha configurado la infracción tipificada </w:t>
      </w:r>
      <w:r w:rsidRPr="007B71BD">
        <w:rPr>
          <w:rFonts w:ascii="Tahoma" w:hAnsi="Tahoma" w:cs="Tahoma"/>
          <w:sz w:val="22"/>
          <w:szCs w:val="22"/>
          <w:lang w:val="es-PE"/>
        </w:rPr>
        <w:t>en el literal i) del numeral 51.1 del artículo 51 de la Ley</w:t>
      </w:r>
      <w:r w:rsidRPr="007B71BD">
        <w:rPr>
          <w:rFonts w:ascii="Tahoma" w:hAnsi="Tahoma" w:cs="Tahoma"/>
          <w:sz w:val="22"/>
          <w:szCs w:val="22"/>
        </w:rPr>
        <w:t>.</w:t>
      </w:r>
    </w:p>
    <w:p w:rsidR="00021F70" w:rsidRPr="007B71BD" w:rsidRDefault="00021F70" w:rsidP="00021F70">
      <w:pPr>
        <w:pStyle w:val="Prrafodelista"/>
        <w:rPr>
          <w:rFonts w:ascii="Tahoma" w:eastAsiaTheme="minorHAnsi" w:hAnsi="Tahoma" w:cs="Tahoma"/>
          <w:color w:val="000000"/>
          <w:sz w:val="22"/>
          <w:szCs w:val="22"/>
          <w:lang w:eastAsia="en-US"/>
        </w:rPr>
      </w:pPr>
    </w:p>
    <w:p w:rsidR="00021F70" w:rsidRPr="007B71BD" w:rsidRDefault="00021F70" w:rsidP="00021F70">
      <w:pPr>
        <w:pStyle w:val="Prrafodelista"/>
        <w:widowControl/>
        <w:numPr>
          <w:ilvl w:val="0"/>
          <w:numId w:val="2"/>
        </w:numPr>
        <w:suppressAutoHyphens w:val="0"/>
        <w:ind w:left="567" w:hanging="567"/>
        <w:contextualSpacing/>
        <w:jc w:val="both"/>
        <w:rPr>
          <w:rFonts w:ascii="Tahoma" w:eastAsiaTheme="minorHAnsi" w:hAnsi="Tahoma" w:cs="Tahoma"/>
          <w:color w:val="000000"/>
          <w:sz w:val="22"/>
          <w:szCs w:val="22"/>
          <w:lang w:eastAsia="en-US"/>
        </w:rPr>
      </w:pPr>
      <w:r w:rsidRPr="007B71BD">
        <w:rPr>
          <w:rFonts w:ascii="Tahoma" w:eastAsiaTheme="minorHAnsi" w:hAnsi="Tahoma" w:cs="Tahoma"/>
          <w:color w:val="000000"/>
          <w:sz w:val="22"/>
          <w:szCs w:val="22"/>
          <w:lang w:eastAsia="en-US"/>
        </w:rPr>
        <w:t xml:space="preserve">Cabe señalar </w:t>
      </w:r>
      <w:r>
        <w:rPr>
          <w:rFonts w:ascii="Tahoma" w:eastAsiaTheme="minorHAnsi" w:hAnsi="Tahoma" w:cs="Tahoma"/>
          <w:color w:val="000000"/>
          <w:sz w:val="22"/>
          <w:szCs w:val="22"/>
          <w:lang w:eastAsia="en-US"/>
        </w:rPr>
        <w:t xml:space="preserve">además </w:t>
      </w:r>
      <w:r w:rsidRPr="007B71BD">
        <w:rPr>
          <w:rFonts w:ascii="Tahoma" w:eastAsiaTheme="minorHAnsi" w:hAnsi="Tahoma" w:cs="Tahoma"/>
          <w:color w:val="000000"/>
          <w:sz w:val="22"/>
          <w:szCs w:val="22"/>
          <w:lang w:eastAsia="en-US"/>
        </w:rPr>
        <w:t>que la Entidad no remitió la información solicitada por este Tribunal mediante decreto del 08 de julio de 2011 por lo que se deberá poner en conocimiento de este hecho al Órgano de Control Interno de la Entidad y la Contraloría General de la República.</w:t>
      </w:r>
    </w:p>
    <w:p w:rsidR="00021F70" w:rsidRPr="007B71BD" w:rsidRDefault="00021F70" w:rsidP="00021F70">
      <w:pPr>
        <w:pStyle w:val="Prrafodelista"/>
        <w:rPr>
          <w:rFonts w:ascii="Tahoma" w:eastAsiaTheme="minorHAnsi" w:hAnsi="Tahoma" w:cs="Tahoma"/>
          <w:color w:val="000000"/>
          <w:sz w:val="22"/>
          <w:szCs w:val="22"/>
          <w:lang w:eastAsia="en-US"/>
        </w:rPr>
      </w:pPr>
    </w:p>
    <w:p w:rsidR="00021F70" w:rsidRPr="007B71BD" w:rsidRDefault="00021F70" w:rsidP="00021F70">
      <w:pPr>
        <w:pStyle w:val="Prrafodelista"/>
        <w:ind w:left="567"/>
        <w:contextualSpacing/>
        <w:jc w:val="both"/>
        <w:rPr>
          <w:rFonts w:ascii="Tahoma" w:eastAsiaTheme="minorHAnsi" w:hAnsi="Tahoma" w:cs="Tahoma"/>
          <w:color w:val="000000"/>
          <w:sz w:val="22"/>
          <w:szCs w:val="22"/>
          <w:lang w:eastAsia="en-US"/>
        </w:rPr>
      </w:pPr>
      <w:r w:rsidRPr="007B71BD">
        <w:rPr>
          <w:rFonts w:ascii="Tahoma" w:eastAsiaTheme="minorHAnsi" w:hAnsi="Tahoma" w:cs="Tahoma"/>
          <w:color w:val="000000"/>
          <w:sz w:val="22"/>
          <w:szCs w:val="22"/>
          <w:lang w:eastAsia="en-US"/>
        </w:rPr>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9600CE" w:rsidRPr="00021F70" w:rsidRDefault="009600CE" w:rsidP="009600CE">
      <w:pPr>
        <w:jc w:val="both"/>
        <w:rPr>
          <w:rFonts w:ascii="Tahoma" w:hAnsi="Tahoma" w:cs="Tahoma"/>
          <w:sz w:val="20"/>
          <w:szCs w:val="20"/>
          <w:lang w:val="es-ES_tradnl"/>
        </w:rPr>
      </w:pPr>
    </w:p>
    <w:p w:rsidR="009600CE" w:rsidRPr="003D0A56" w:rsidRDefault="009600CE" w:rsidP="009600CE">
      <w:pPr>
        <w:ind w:firstLine="567"/>
        <w:jc w:val="both"/>
        <w:rPr>
          <w:rFonts w:ascii="Tahoma" w:hAnsi="Tahoma" w:cs="Tahoma"/>
          <w:b/>
          <w:sz w:val="20"/>
          <w:szCs w:val="20"/>
        </w:rPr>
      </w:pPr>
      <w:r w:rsidRPr="003D0A56">
        <w:rPr>
          <w:rFonts w:ascii="Tahoma" w:hAnsi="Tahoma" w:cs="Tahoma"/>
          <w:b/>
          <w:sz w:val="20"/>
          <w:szCs w:val="20"/>
        </w:rPr>
        <w:t xml:space="preserve">LA SALA RESUELVE: </w:t>
      </w:r>
    </w:p>
    <w:p w:rsidR="009600CE" w:rsidRPr="003D0A56" w:rsidRDefault="009600CE" w:rsidP="009600CE">
      <w:pPr>
        <w:jc w:val="both"/>
        <w:rPr>
          <w:rFonts w:ascii="Tahoma" w:hAnsi="Tahoma" w:cs="Tahoma"/>
          <w:snapToGrid w:val="0"/>
          <w:sz w:val="20"/>
          <w:szCs w:val="20"/>
        </w:rPr>
      </w:pPr>
    </w:p>
    <w:p w:rsidR="00021F70" w:rsidRPr="007B71BD" w:rsidRDefault="00021F70" w:rsidP="00021F70">
      <w:pPr>
        <w:pStyle w:val="Prrafodelista"/>
        <w:numPr>
          <w:ilvl w:val="0"/>
          <w:numId w:val="7"/>
        </w:numPr>
        <w:tabs>
          <w:tab w:val="left" w:pos="0"/>
        </w:tabs>
        <w:jc w:val="both"/>
        <w:rPr>
          <w:rFonts w:ascii="Tahoma" w:hAnsi="Tahoma" w:cs="Tahoma"/>
          <w:sz w:val="22"/>
          <w:szCs w:val="22"/>
        </w:rPr>
      </w:pPr>
      <w:r w:rsidRPr="007B71BD">
        <w:rPr>
          <w:rFonts w:ascii="Tahoma" w:hAnsi="Tahoma" w:cs="Tahoma"/>
          <w:sz w:val="22"/>
          <w:szCs w:val="22"/>
        </w:rPr>
        <w:t xml:space="preserve">Declarar no ha lugar la imposición de sanción a la empresa </w:t>
      </w:r>
      <w:r w:rsidRPr="007B71BD">
        <w:rPr>
          <w:rFonts w:ascii="Tahoma" w:hAnsi="Tahoma" w:cs="Tahoma"/>
          <w:b/>
          <w:sz w:val="22"/>
          <w:szCs w:val="22"/>
        </w:rPr>
        <w:t xml:space="preserve">Servicios Múltiples </w:t>
      </w:r>
      <w:r>
        <w:rPr>
          <w:rFonts w:ascii="Tahoma" w:hAnsi="Tahoma" w:cs="Tahoma"/>
          <w:b/>
          <w:sz w:val="22"/>
          <w:szCs w:val="22"/>
        </w:rPr>
        <w:t xml:space="preserve">Seguridad y Vigilancia del Oriente S.C.R.L.(Servicios Multiples </w:t>
      </w:r>
      <w:r w:rsidRPr="007B71BD">
        <w:rPr>
          <w:rFonts w:ascii="Tahoma" w:hAnsi="Tahoma" w:cs="Tahoma"/>
          <w:b/>
          <w:sz w:val="22"/>
          <w:szCs w:val="22"/>
        </w:rPr>
        <w:t>SVO SRL</w:t>
      </w:r>
      <w:r>
        <w:rPr>
          <w:rFonts w:ascii="Tahoma" w:hAnsi="Tahoma" w:cs="Tahoma"/>
          <w:b/>
          <w:sz w:val="22"/>
          <w:szCs w:val="22"/>
        </w:rPr>
        <w:t>)</w:t>
      </w:r>
      <w:r w:rsidRPr="007B71BD">
        <w:rPr>
          <w:rFonts w:ascii="Tahoma" w:hAnsi="Tahoma" w:cs="Tahoma"/>
          <w:sz w:val="22"/>
          <w:szCs w:val="22"/>
        </w:rPr>
        <w:t xml:space="preserve"> y disponer el archivamiento del expediente.</w:t>
      </w:r>
    </w:p>
    <w:p w:rsidR="00021F70" w:rsidRPr="007B71BD" w:rsidRDefault="00021F70" w:rsidP="00021F70">
      <w:pPr>
        <w:pStyle w:val="Prrafodelista"/>
        <w:tabs>
          <w:tab w:val="left" w:pos="0"/>
        </w:tabs>
        <w:ind w:left="927"/>
        <w:jc w:val="both"/>
        <w:rPr>
          <w:rFonts w:ascii="Tahoma" w:hAnsi="Tahoma" w:cs="Tahoma"/>
          <w:sz w:val="22"/>
          <w:szCs w:val="22"/>
        </w:rPr>
      </w:pPr>
    </w:p>
    <w:p w:rsidR="00021F70" w:rsidRPr="007B71BD" w:rsidRDefault="00021F70" w:rsidP="00021F70">
      <w:pPr>
        <w:pStyle w:val="Prrafodelista"/>
        <w:numPr>
          <w:ilvl w:val="0"/>
          <w:numId w:val="7"/>
        </w:numPr>
        <w:tabs>
          <w:tab w:val="left" w:pos="0"/>
        </w:tabs>
        <w:jc w:val="both"/>
        <w:rPr>
          <w:rFonts w:ascii="Tahoma" w:hAnsi="Tahoma" w:cs="Tahoma"/>
          <w:sz w:val="22"/>
          <w:szCs w:val="22"/>
        </w:rPr>
      </w:pPr>
      <w:r w:rsidRPr="007B71BD">
        <w:rPr>
          <w:rFonts w:ascii="Tahoma" w:hAnsi="Tahoma" w:cs="Tahoma"/>
          <w:sz w:val="22"/>
          <w:szCs w:val="22"/>
        </w:rPr>
        <w:t>Disponer que se ponga en conocimiento del órgano de control interno de la Entidad y a la Contraloría General de la República los hechos en virtud del numeral 17 del Análisis de la presente Resolución.</w:t>
      </w:r>
    </w:p>
    <w:p w:rsidR="009600CE" w:rsidRPr="00021F70" w:rsidRDefault="009600CE" w:rsidP="009600CE">
      <w:pPr>
        <w:ind w:left="567"/>
        <w:jc w:val="both"/>
        <w:rPr>
          <w:rFonts w:ascii="Tahoma" w:hAnsi="Tahoma" w:cs="Tahoma"/>
          <w:sz w:val="20"/>
          <w:szCs w:val="20"/>
          <w:lang w:val="es-ES_tradnl"/>
        </w:rPr>
      </w:pPr>
    </w:p>
    <w:p w:rsidR="009600CE" w:rsidRPr="003D0A56" w:rsidRDefault="009600CE" w:rsidP="009600CE">
      <w:pPr>
        <w:pStyle w:val="Textoindependiente21"/>
        <w:ind w:firstLine="567"/>
        <w:rPr>
          <w:rFonts w:cs="Tahoma"/>
          <w:sz w:val="20"/>
        </w:rPr>
      </w:pPr>
      <w:r w:rsidRPr="003D0A56">
        <w:rPr>
          <w:rFonts w:cs="Tahoma"/>
          <w:sz w:val="20"/>
        </w:rPr>
        <w:t>Regístrese, comuníquese y publíquese.</w:t>
      </w:r>
    </w:p>
    <w:p w:rsidR="009600CE" w:rsidRPr="003D0A56" w:rsidRDefault="009600CE" w:rsidP="009600CE">
      <w:pPr>
        <w:jc w:val="center"/>
        <w:rPr>
          <w:rFonts w:ascii="Tahoma" w:hAnsi="Tahoma" w:cs="Tahoma"/>
          <w:b/>
          <w:sz w:val="20"/>
          <w:szCs w:val="20"/>
        </w:rPr>
      </w:pPr>
    </w:p>
    <w:p w:rsidR="009600CE" w:rsidRPr="003D0A56" w:rsidRDefault="009600CE" w:rsidP="009600CE">
      <w:pPr>
        <w:jc w:val="center"/>
        <w:rPr>
          <w:rFonts w:ascii="Tahoma" w:hAnsi="Tahoma" w:cs="Tahoma"/>
          <w:b/>
          <w:sz w:val="20"/>
          <w:szCs w:val="20"/>
        </w:rPr>
      </w:pPr>
    </w:p>
    <w:p w:rsidR="009600CE" w:rsidRPr="003D0A56" w:rsidRDefault="009600CE" w:rsidP="009600CE">
      <w:pPr>
        <w:jc w:val="center"/>
        <w:rPr>
          <w:rFonts w:ascii="Tahoma" w:hAnsi="Tahoma" w:cs="Tahoma"/>
          <w:b/>
          <w:sz w:val="20"/>
          <w:szCs w:val="20"/>
        </w:rPr>
      </w:pPr>
    </w:p>
    <w:p w:rsidR="009600CE" w:rsidRDefault="009600CE" w:rsidP="00FD6228">
      <w:pPr>
        <w:rPr>
          <w:rFonts w:ascii="Tahoma" w:hAnsi="Tahoma" w:cs="Tahoma"/>
          <w:b/>
          <w:sz w:val="20"/>
          <w:szCs w:val="20"/>
        </w:rPr>
      </w:pPr>
    </w:p>
    <w:p w:rsidR="009600CE" w:rsidRPr="003D0A56" w:rsidRDefault="009600CE" w:rsidP="009600CE">
      <w:pPr>
        <w:jc w:val="center"/>
        <w:rPr>
          <w:rFonts w:ascii="Tahoma" w:hAnsi="Tahoma" w:cs="Tahoma"/>
          <w:b/>
          <w:sz w:val="20"/>
          <w:szCs w:val="20"/>
        </w:rPr>
      </w:pPr>
    </w:p>
    <w:p w:rsidR="009600CE" w:rsidRPr="003D0A56" w:rsidRDefault="009600CE" w:rsidP="009600CE">
      <w:pPr>
        <w:jc w:val="center"/>
        <w:rPr>
          <w:rFonts w:ascii="Tahoma" w:hAnsi="Tahoma" w:cs="Tahoma"/>
          <w:b/>
          <w:sz w:val="20"/>
          <w:szCs w:val="20"/>
        </w:rPr>
      </w:pPr>
    </w:p>
    <w:p w:rsidR="009600CE" w:rsidRPr="003D0A56" w:rsidRDefault="009600CE" w:rsidP="009600CE">
      <w:pPr>
        <w:rPr>
          <w:rFonts w:ascii="Tahoma" w:hAnsi="Tahoma" w:cs="Tahoma"/>
          <w:b/>
          <w:sz w:val="20"/>
          <w:szCs w:val="20"/>
        </w:rPr>
      </w:pPr>
    </w:p>
    <w:p w:rsidR="009600CE" w:rsidRPr="003D0A56" w:rsidRDefault="009600CE" w:rsidP="009600CE">
      <w:pPr>
        <w:jc w:val="center"/>
        <w:rPr>
          <w:rFonts w:ascii="Tahoma" w:hAnsi="Tahoma" w:cs="Tahoma"/>
          <w:b/>
          <w:shadow/>
          <w:sz w:val="20"/>
          <w:szCs w:val="20"/>
          <w:lang w:val="pt-BR"/>
        </w:rPr>
      </w:pPr>
      <w:r w:rsidRPr="003D0A56">
        <w:rPr>
          <w:rFonts w:ascii="Tahoma" w:hAnsi="Tahoma" w:cs="Tahoma"/>
          <w:b/>
          <w:shadow/>
          <w:sz w:val="20"/>
          <w:szCs w:val="20"/>
          <w:lang w:val="pt-BR"/>
        </w:rPr>
        <w:t>PRESIDENTE</w:t>
      </w:r>
    </w:p>
    <w:p w:rsidR="009600CE" w:rsidRPr="003D0A56" w:rsidRDefault="009600CE" w:rsidP="009600CE">
      <w:pPr>
        <w:ind w:firstLine="708"/>
        <w:rPr>
          <w:rFonts w:ascii="Tahoma" w:hAnsi="Tahoma" w:cs="Tahoma"/>
          <w:b/>
          <w:shadow/>
          <w:sz w:val="20"/>
          <w:szCs w:val="20"/>
          <w:lang w:val="pt-BR"/>
        </w:rPr>
      </w:pPr>
    </w:p>
    <w:p w:rsidR="009600CE" w:rsidRPr="003D0A56" w:rsidRDefault="009600CE" w:rsidP="009600CE">
      <w:pPr>
        <w:ind w:firstLine="708"/>
        <w:rPr>
          <w:rFonts w:ascii="Tahoma" w:hAnsi="Tahoma" w:cs="Tahoma"/>
          <w:b/>
          <w:shadow/>
          <w:sz w:val="20"/>
          <w:szCs w:val="20"/>
          <w:lang w:val="pt-BR"/>
        </w:rPr>
      </w:pPr>
      <w:r w:rsidRPr="003D0A56">
        <w:rPr>
          <w:rFonts w:ascii="Tahoma" w:hAnsi="Tahoma" w:cs="Tahoma"/>
          <w:b/>
          <w:shadow/>
          <w:sz w:val="20"/>
          <w:szCs w:val="20"/>
          <w:lang w:val="pt-BR"/>
        </w:rPr>
        <w:t xml:space="preserve">VOCAL           </w:t>
      </w:r>
      <w:r w:rsidRPr="003D0A56">
        <w:rPr>
          <w:rFonts w:ascii="Tahoma" w:hAnsi="Tahoma" w:cs="Tahoma"/>
          <w:b/>
          <w:shadow/>
          <w:sz w:val="20"/>
          <w:szCs w:val="20"/>
          <w:lang w:val="pt-BR"/>
        </w:rPr>
        <w:tab/>
      </w:r>
      <w:r w:rsidRPr="003D0A56">
        <w:rPr>
          <w:rFonts w:ascii="Tahoma" w:hAnsi="Tahoma" w:cs="Tahoma"/>
          <w:b/>
          <w:shadow/>
          <w:sz w:val="20"/>
          <w:szCs w:val="20"/>
          <w:lang w:val="pt-BR"/>
        </w:rPr>
        <w:tab/>
        <w:t xml:space="preserve">                                                                 VOCAL</w:t>
      </w:r>
    </w:p>
    <w:p w:rsidR="009600CE" w:rsidRPr="003D0A56" w:rsidRDefault="009600CE" w:rsidP="009600CE">
      <w:pPr>
        <w:rPr>
          <w:rFonts w:ascii="Tahoma" w:hAnsi="Tahoma" w:cs="Tahoma"/>
          <w:sz w:val="20"/>
          <w:szCs w:val="20"/>
          <w:lang w:val="pt-BR"/>
        </w:rPr>
      </w:pPr>
    </w:p>
    <w:p w:rsidR="009600CE" w:rsidRPr="003D0A56" w:rsidRDefault="009600CE" w:rsidP="009600CE">
      <w:pPr>
        <w:rPr>
          <w:rFonts w:ascii="Tahoma" w:hAnsi="Tahoma" w:cs="Tahoma"/>
          <w:sz w:val="20"/>
          <w:szCs w:val="20"/>
          <w:lang w:val="pt-BR"/>
        </w:rPr>
      </w:pPr>
    </w:p>
    <w:p w:rsidR="009600CE" w:rsidRPr="003D0A56" w:rsidRDefault="009600CE" w:rsidP="009600CE">
      <w:pPr>
        <w:jc w:val="both"/>
        <w:rPr>
          <w:rFonts w:ascii="Tahoma" w:hAnsi="Tahoma" w:cs="Tahoma"/>
          <w:sz w:val="20"/>
          <w:szCs w:val="20"/>
          <w:lang w:val="pt-BR"/>
        </w:rPr>
      </w:pPr>
      <w:r w:rsidRPr="003D0A56">
        <w:rPr>
          <w:rFonts w:ascii="Tahoma" w:hAnsi="Tahoma" w:cs="Tahoma"/>
          <w:sz w:val="20"/>
          <w:szCs w:val="20"/>
          <w:lang w:val="pt-BR"/>
        </w:rPr>
        <w:t>ss.</w:t>
      </w:r>
    </w:p>
    <w:p w:rsidR="009600CE" w:rsidRPr="003D0A56" w:rsidRDefault="009600CE" w:rsidP="009600CE">
      <w:pPr>
        <w:pStyle w:val="Textoindependiente21"/>
        <w:tabs>
          <w:tab w:val="left" w:pos="5250"/>
        </w:tabs>
        <w:rPr>
          <w:rFonts w:cs="Tahoma"/>
          <w:sz w:val="20"/>
          <w:lang w:val="pt-BR"/>
        </w:rPr>
      </w:pPr>
      <w:r w:rsidRPr="003D0A56">
        <w:rPr>
          <w:rFonts w:cs="Tahoma"/>
          <w:sz w:val="20"/>
          <w:lang w:val="pt-BR"/>
        </w:rPr>
        <w:t>Navas Rondón.</w:t>
      </w:r>
    </w:p>
    <w:p w:rsidR="009600CE" w:rsidRPr="003D0A56" w:rsidRDefault="009600CE" w:rsidP="009600CE">
      <w:pPr>
        <w:pStyle w:val="Textoindependiente21"/>
        <w:tabs>
          <w:tab w:val="left" w:pos="5250"/>
        </w:tabs>
        <w:rPr>
          <w:rFonts w:cs="Tahoma"/>
          <w:sz w:val="20"/>
          <w:lang w:val="pt-BR"/>
        </w:rPr>
      </w:pPr>
      <w:r w:rsidRPr="003D0A56">
        <w:rPr>
          <w:rFonts w:cs="Tahoma"/>
          <w:sz w:val="20"/>
        </w:rPr>
        <w:t>Ramírez Maynetto.</w:t>
      </w:r>
    </w:p>
    <w:p w:rsidR="001D5C36" w:rsidRPr="00FD6228" w:rsidRDefault="009600CE" w:rsidP="00FD6228">
      <w:pPr>
        <w:pStyle w:val="Textoindependiente21"/>
        <w:tabs>
          <w:tab w:val="left" w:pos="5250"/>
        </w:tabs>
        <w:rPr>
          <w:rFonts w:cs="Tahoma"/>
          <w:sz w:val="20"/>
          <w:lang w:val="pt-BR"/>
        </w:rPr>
      </w:pPr>
      <w:r w:rsidRPr="003D0A56">
        <w:rPr>
          <w:rFonts w:cs="Tahoma"/>
          <w:sz w:val="20"/>
          <w:lang w:val="pt-BR"/>
        </w:rPr>
        <w:t>Basulto Liewald.</w:t>
      </w:r>
    </w:p>
    <w:sectPr w:rsidR="001D5C36" w:rsidRPr="00FD6228"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1A0" w:rsidRDefault="00E541A0" w:rsidP="009600CE">
      <w:r>
        <w:separator/>
      </w:r>
    </w:p>
  </w:endnote>
  <w:endnote w:type="continuationSeparator" w:id="1">
    <w:p w:rsidR="00E541A0" w:rsidRDefault="00E541A0" w:rsidP="009600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226380">
            <w:pPr>
              <w:pStyle w:val="Piedepgina"/>
              <w:jc w:val="center"/>
            </w:pPr>
            <w:r>
              <w:t xml:space="preserve">Página </w:t>
            </w:r>
            <w:r w:rsidR="00D67F13">
              <w:rPr>
                <w:b/>
              </w:rPr>
              <w:fldChar w:fldCharType="begin"/>
            </w:r>
            <w:r>
              <w:rPr>
                <w:b/>
              </w:rPr>
              <w:instrText>PAGE</w:instrText>
            </w:r>
            <w:r w:rsidR="00D67F13">
              <w:rPr>
                <w:b/>
              </w:rPr>
              <w:fldChar w:fldCharType="separate"/>
            </w:r>
            <w:r w:rsidR="00E67B3B">
              <w:rPr>
                <w:b/>
                <w:noProof/>
              </w:rPr>
              <w:t>1</w:t>
            </w:r>
            <w:r w:rsidR="00D67F13">
              <w:rPr>
                <w:b/>
              </w:rPr>
              <w:fldChar w:fldCharType="end"/>
            </w:r>
            <w:r>
              <w:t xml:space="preserve"> de </w:t>
            </w:r>
            <w:r w:rsidR="00D67F13">
              <w:rPr>
                <w:b/>
              </w:rPr>
              <w:fldChar w:fldCharType="begin"/>
            </w:r>
            <w:r>
              <w:rPr>
                <w:b/>
              </w:rPr>
              <w:instrText>NUMPAGES</w:instrText>
            </w:r>
            <w:r w:rsidR="00D67F13">
              <w:rPr>
                <w:b/>
              </w:rPr>
              <w:fldChar w:fldCharType="separate"/>
            </w:r>
            <w:r w:rsidR="00E67B3B">
              <w:rPr>
                <w:b/>
                <w:noProof/>
              </w:rPr>
              <w:t>10</w:t>
            </w:r>
            <w:r w:rsidR="00D67F13">
              <w:rPr>
                <w:b/>
              </w:rPr>
              <w:fldChar w:fldCharType="end"/>
            </w:r>
          </w:p>
        </w:sdtContent>
      </w:sdt>
    </w:sdtContent>
  </w:sdt>
  <w:p w:rsidR="0035353E" w:rsidRDefault="00E541A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1A0" w:rsidRDefault="00E541A0" w:rsidP="009600CE">
      <w:r>
        <w:separator/>
      </w:r>
    </w:p>
  </w:footnote>
  <w:footnote w:type="continuationSeparator" w:id="1">
    <w:p w:rsidR="00E541A0" w:rsidRDefault="00E541A0" w:rsidP="009600CE">
      <w:r>
        <w:continuationSeparator/>
      </w:r>
    </w:p>
  </w:footnote>
  <w:footnote w:id="2">
    <w:p w:rsidR="00021F70" w:rsidRPr="00E12D8A" w:rsidRDefault="00021F70" w:rsidP="00021F70">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 xml:space="preserve">Aprobado por Decreto Legislativo Nº 1017. </w:t>
      </w:r>
    </w:p>
  </w:footnote>
  <w:footnote w:id="3">
    <w:p w:rsidR="00021F70" w:rsidRPr="00E12D8A" w:rsidRDefault="00021F70" w:rsidP="00021F70">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Aprobado por Decreto Supremo N° 184-2008-EF</w:t>
      </w:r>
      <w:r w:rsidRPr="00E12D8A">
        <w:rPr>
          <w:rFonts w:ascii="Tahoma" w:hAnsi="Tahoma" w:cs="Tahoma"/>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B3B" w:rsidRDefault="00E67B3B" w:rsidP="00E67B3B">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67B3B" w:rsidRDefault="00E67B3B" w:rsidP="00E67B3B">
    <w:pPr>
      <w:pStyle w:val="Encabezado"/>
      <w:rPr>
        <w:noProof/>
      </w:rPr>
    </w:pPr>
  </w:p>
  <w:p w:rsidR="00E67B3B" w:rsidRDefault="00E67B3B" w:rsidP="00E67B3B">
    <w:pPr>
      <w:pStyle w:val="Encabezado"/>
      <w:jc w:val="center"/>
      <w:rPr>
        <w:rFonts w:ascii="Monotype Corsiva" w:hAnsi="Monotype Corsiva"/>
        <w:b/>
        <w:sz w:val="44"/>
        <w:szCs w:val="44"/>
      </w:rPr>
    </w:pPr>
  </w:p>
  <w:p w:rsidR="00E67B3B" w:rsidRDefault="00E67B3B" w:rsidP="00E67B3B">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1253-2011-TC-S1</w:t>
    </w:r>
  </w:p>
  <w:p w:rsidR="00E67B3B" w:rsidRDefault="00E67B3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
    <w:nsid w:val="1F1B04C0"/>
    <w:multiLevelType w:val="hybridMultilevel"/>
    <w:tmpl w:val="E1889F86"/>
    <w:lvl w:ilvl="0" w:tplc="0C0A0001">
      <w:start w:val="1"/>
      <w:numFmt w:val="bullet"/>
      <w:lvlText w:val=""/>
      <w:lvlJc w:val="left"/>
      <w:pPr>
        <w:tabs>
          <w:tab w:val="num" w:pos="927"/>
        </w:tabs>
        <w:ind w:left="927" w:hanging="360"/>
      </w:pPr>
      <w:rPr>
        <w:rFonts w:ascii="Symbol" w:hAnsi="Symbol" w:hint="default"/>
        <w:b/>
        <w:sz w:val="22"/>
        <w:szCs w:val="22"/>
      </w:rPr>
    </w:lvl>
    <w:lvl w:ilvl="1" w:tplc="C1A43016">
      <w:start w:val="1"/>
      <w:numFmt w:val="lowerLetter"/>
      <w:lvlText w:val="%2."/>
      <w:lvlJc w:val="left"/>
      <w:pPr>
        <w:tabs>
          <w:tab w:val="num" w:pos="1647"/>
        </w:tabs>
        <w:ind w:left="1647" w:hanging="360"/>
      </w:pPr>
      <w:rPr>
        <w:rFonts w:hint="default"/>
        <w:b/>
      </w:r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2">
    <w:nsid w:val="225C55BE"/>
    <w:multiLevelType w:val="hybridMultilevel"/>
    <w:tmpl w:val="BB007476"/>
    <w:lvl w:ilvl="0" w:tplc="98382460">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4594036C"/>
    <w:multiLevelType w:val="multilevel"/>
    <w:tmpl w:val="C3FAF9B2"/>
    <w:lvl w:ilvl="0">
      <w:start w:val="1"/>
      <w:numFmt w:val="decimal"/>
      <w:pStyle w:val="Listaconvietas3"/>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5F91392"/>
    <w:multiLevelType w:val="hybridMultilevel"/>
    <w:tmpl w:val="628891A4"/>
    <w:lvl w:ilvl="0" w:tplc="8510156E">
      <w:start w:val="1"/>
      <w:numFmt w:val="low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nsid w:val="54657FBB"/>
    <w:multiLevelType w:val="hybridMultilevel"/>
    <w:tmpl w:val="6DA84DC2"/>
    <w:lvl w:ilvl="0" w:tplc="65144582">
      <w:start w:val="1"/>
      <w:numFmt w:val="decimal"/>
      <w:lvlText w:val="%1."/>
      <w:lvlJc w:val="left"/>
      <w:pPr>
        <w:ind w:left="644" w:hanging="360"/>
      </w:pPr>
      <w:rPr>
        <w:rFonts w:ascii="Tahoma" w:hAnsi="Tahoma" w:cs="Tahoma" w:hint="default"/>
        <w:b/>
        <w:i w:val="0"/>
        <w:sz w:val="22"/>
        <w:szCs w:val="22"/>
        <w:lang w:val="es-PE"/>
      </w:rPr>
    </w:lvl>
    <w:lvl w:ilvl="1" w:tplc="0C0A0019" w:tentative="1">
      <w:start w:val="1"/>
      <w:numFmt w:val="lowerLetter"/>
      <w:lvlText w:val="%2."/>
      <w:lvlJc w:val="left"/>
      <w:pPr>
        <w:ind w:left="1582" w:hanging="360"/>
      </w:pPr>
    </w:lvl>
    <w:lvl w:ilvl="2" w:tplc="0C0A001B" w:tentative="1">
      <w:start w:val="1"/>
      <w:numFmt w:val="lowerRoman"/>
      <w:lvlText w:val="%3."/>
      <w:lvlJc w:val="right"/>
      <w:pPr>
        <w:ind w:left="2302" w:hanging="180"/>
      </w:pPr>
    </w:lvl>
    <w:lvl w:ilvl="3" w:tplc="0C0A000F" w:tentative="1">
      <w:start w:val="1"/>
      <w:numFmt w:val="decimal"/>
      <w:lvlText w:val="%4."/>
      <w:lvlJc w:val="left"/>
      <w:pPr>
        <w:ind w:left="3022" w:hanging="360"/>
      </w:pPr>
    </w:lvl>
    <w:lvl w:ilvl="4" w:tplc="0C0A0019" w:tentative="1">
      <w:start w:val="1"/>
      <w:numFmt w:val="lowerLetter"/>
      <w:lvlText w:val="%5."/>
      <w:lvlJc w:val="left"/>
      <w:pPr>
        <w:ind w:left="3742" w:hanging="360"/>
      </w:pPr>
    </w:lvl>
    <w:lvl w:ilvl="5" w:tplc="0C0A001B" w:tentative="1">
      <w:start w:val="1"/>
      <w:numFmt w:val="lowerRoman"/>
      <w:lvlText w:val="%6."/>
      <w:lvlJc w:val="right"/>
      <w:pPr>
        <w:ind w:left="4462" w:hanging="180"/>
      </w:pPr>
    </w:lvl>
    <w:lvl w:ilvl="6" w:tplc="0C0A000F" w:tentative="1">
      <w:start w:val="1"/>
      <w:numFmt w:val="decimal"/>
      <w:lvlText w:val="%7."/>
      <w:lvlJc w:val="left"/>
      <w:pPr>
        <w:ind w:left="5182" w:hanging="360"/>
      </w:pPr>
    </w:lvl>
    <w:lvl w:ilvl="7" w:tplc="0C0A0019" w:tentative="1">
      <w:start w:val="1"/>
      <w:numFmt w:val="lowerLetter"/>
      <w:lvlText w:val="%8."/>
      <w:lvlJc w:val="left"/>
      <w:pPr>
        <w:ind w:left="5902" w:hanging="360"/>
      </w:pPr>
    </w:lvl>
    <w:lvl w:ilvl="8" w:tplc="0C0A001B" w:tentative="1">
      <w:start w:val="1"/>
      <w:numFmt w:val="lowerRoman"/>
      <w:lvlText w:val="%9."/>
      <w:lvlJc w:val="right"/>
      <w:pPr>
        <w:ind w:left="6622" w:hanging="180"/>
      </w:pPr>
    </w:lvl>
  </w:abstractNum>
  <w:abstractNum w:abstractNumId="6">
    <w:nsid w:val="7EC759A6"/>
    <w:multiLevelType w:val="hybridMultilevel"/>
    <w:tmpl w:val="E5E2D622"/>
    <w:lvl w:ilvl="0" w:tplc="8666914E">
      <w:start w:val="1"/>
      <w:numFmt w:val="decimal"/>
      <w:lvlText w:val="%1."/>
      <w:lvlJc w:val="left"/>
      <w:pPr>
        <w:tabs>
          <w:tab w:val="num" w:pos="927"/>
        </w:tabs>
        <w:ind w:left="927" w:hanging="360"/>
      </w:pPr>
      <w:rPr>
        <w:rFonts w:hint="default"/>
        <w:b/>
        <w:i w:val="0"/>
        <w:sz w:val="22"/>
        <w:szCs w:val="22"/>
      </w:rPr>
    </w:lvl>
    <w:lvl w:ilvl="1" w:tplc="C1A43016">
      <w:start w:val="1"/>
      <w:numFmt w:val="lowerLetter"/>
      <w:lvlText w:val="%2."/>
      <w:lvlJc w:val="left"/>
      <w:pPr>
        <w:tabs>
          <w:tab w:val="num" w:pos="1647"/>
        </w:tabs>
        <w:ind w:left="1647" w:hanging="360"/>
      </w:pPr>
      <w:rPr>
        <w:rFonts w:hint="default"/>
        <w:b/>
      </w:r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600CE"/>
    <w:rsid w:val="00021F70"/>
    <w:rsid w:val="001668AB"/>
    <w:rsid w:val="00196655"/>
    <w:rsid w:val="00226380"/>
    <w:rsid w:val="00496AD0"/>
    <w:rsid w:val="009600CE"/>
    <w:rsid w:val="009B749B"/>
    <w:rsid w:val="00D67F13"/>
    <w:rsid w:val="00E541A0"/>
    <w:rsid w:val="00E67B3B"/>
    <w:rsid w:val="00FD622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0CE"/>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9600CE"/>
    <w:pPr>
      <w:spacing w:after="120"/>
    </w:pPr>
    <w:rPr>
      <w:sz w:val="16"/>
      <w:szCs w:val="16"/>
      <w:lang w:val="es-PE"/>
    </w:rPr>
  </w:style>
  <w:style w:type="character" w:customStyle="1" w:styleId="Textoindependiente3Car">
    <w:name w:val="Texto independiente 3 Car"/>
    <w:basedOn w:val="Fuentedeprrafopredeter"/>
    <w:link w:val="Textoindependiente3"/>
    <w:rsid w:val="009600CE"/>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9600CE"/>
    <w:pPr>
      <w:jc w:val="both"/>
    </w:pPr>
    <w:rPr>
      <w:rFonts w:ascii="Tahoma" w:hAnsi="Tahoma"/>
      <w:sz w:val="22"/>
      <w:szCs w:val="20"/>
    </w:rPr>
  </w:style>
  <w:style w:type="paragraph" w:styleId="Prrafodelista">
    <w:name w:val="List Paragraph"/>
    <w:basedOn w:val="Normal"/>
    <w:qFormat/>
    <w:rsid w:val="009600CE"/>
    <w:pPr>
      <w:widowControl w:val="0"/>
      <w:suppressAutoHyphens/>
      <w:ind w:left="708"/>
    </w:pPr>
    <w:rPr>
      <w:szCs w:val="20"/>
      <w:lang w:val="es-ES_tradnl"/>
    </w:rPr>
  </w:style>
  <w:style w:type="paragraph" w:styleId="Piedepgina">
    <w:name w:val="footer"/>
    <w:basedOn w:val="Normal"/>
    <w:link w:val="PiedepginaCar"/>
    <w:uiPriority w:val="99"/>
    <w:unhideWhenUsed/>
    <w:rsid w:val="009600CE"/>
    <w:pPr>
      <w:tabs>
        <w:tab w:val="center" w:pos="4252"/>
        <w:tab w:val="right" w:pos="8504"/>
      </w:tabs>
    </w:pPr>
  </w:style>
  <w:style w:type="character" w:customStyle="1" w:styleId="PiedepginaCar">
    <w:name w:val="Pie de página Car"/>
    <w:basedOn w:val="Fuentedeprrafopredeter"/>
    <w:link w:val="Piedepgina"/>
    <w:uiPriority w:val="99"/>
    <w:rsid w:val="009600CE"/>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rsid w:val="009600CE"/>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rsid w:val="009600CE"/>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9600CE"/>
    <w:rPr>
      <w:rFonts w:cs="Times New Roman"/>
      <w:vertAlign w:val="superscript"/>
    </w:rPr>
  </w:style>
  <w:style w:type="paragraph" w:styleId="Sangradetextonormal">
    <w:name w:val="Body Text Indent"/>
    <w:basedOn w:val="Normal"/>
    <w:link w:val="SangradetextonormalCar"/>
    <w:uiPriority w:val="99"/>
    <w:rsid w:val="009600CE"/>
    <w:pPr>
      <w:spacing w:after="120"/>
      <w:ind w:left="283"/>
    </w:pPr>
  </w:style>
  <w:style w:type="character" w:customStyle="1" w:styleId="SangradetextonormalCar">
    <w:name w:val="Sangría de texto normal Car"/>
    <w:basedOn w:val="Fuentedeprrafopredeter"/>
    <w:link w:val="Sangradetextonormal"/>
    <w:uiPriority w:val="99"/>
    <w:rsid w:val="009600CE"/>
    <w:rPr>
      <w:rFonts w:ascii="Times New Roman" w:eastAsia="Times New Roman" w:hAnsi="Times New Roman" w:cs="Times New Roman"/>
      <w:sz w:val="24"/>
      <w:szCs w:val="24"/>
      <w:lang w:eastAsia="es-ES"/>
    </w:rPr>
  </w:style>
  <w:style w:type="paragraph" w:styleId="Listaconvietas3">
    <w:name w:val="List Bullet 3"/>
    <w:basedOn w:val="Normal"/>
    <w:autoRedefine/>
    <w:rsid w:val="009600CE"/>
    <w:pPr>
      <w:widowControl w:val="0"/>
      <w:numPr>
        <w:numId w:val="1"/>
      </w:numPr>
      <w:ind w:left="567" w:right="-3" w:hanging="567"/>
      <w:jc w:val="both"/>
    </w:pPr>
    <w:rPr>
      <w:rFonts w:ascii="Tahoma" w:hAnsi="Tahoma" w:cs="Tahoma"/>
      <w:sz w:val="20"/>
      <w:szCs w:val="20"/>
      <w:lang w:val="es-PE"/>
    </w:rPr>
  </w:style>
  <w:style w:type="paragraph" w:styleId="Encabezado">
    <w:name w:val="header"/>
    <w:aliases w:val="maria,h"/>
    <w:basedOn w:val="Normal"/>
    <w:link w:val="EncabezadoCar"/>
    <w:uiPriority w:val="99"/>
    <w:semiHidden/>
    <w:unhideWhenUsed/>
    <w:rsid w:val="00E67B3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E67B3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197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3868</Words>
  <Characters>21280</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3</cp:revision>
  <cp:lastPrinted>2011-07-19T15:10:00Z</cp:lastPrinted>
  <dcterms:created xsi:type="dcterms:W3CDTF">2011-07-19T14:01:00Z</dcterms:created>
  <dcterms:modified xsi:type="dcterms:W3CDTF">2011-08-15T16:30:00Z</dcterms:modified>
</cp:coreProperties>
</file>